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6C171">
      <w:pPr>
        <w:jc w:val="center"/>
        <w:rPr>
          <w:rFonts w:hint="eastAsia" w:ascii="方正小标宋_GBK" w:hAnsi="方正小标宋_GBK" w:eastAsia="方正小标宋_GBK" w:cs="方正小标宋_GBK"/>
          <w:sz w:val="36"/>
          <w:szCs w:val="36"/>
          <w:lang w:eastAsia="zh-CN"/>
        </w:rPr>
      </w:pPr>
    </w:p>
    <w:p w14:paraId="41DE8037">
      <w:pPr>
        <w:jc w:val="center"/>
        <w:rPr>
          <w:rFonts w:hint="eastAsia" w:ascii="方正小标宋_GBK" w:hAnsi="方正小标宋_GBK" w:eastAsia="方正小标宋_GBK" w:cs="方正小标宋_GBK"/>
          <w:sz w:val="36"/>
          <w:szCs w:val="36"/>
          <w:lang w:eastAsia="zh-CN"/>
        </w:rPr>
      </w:pPr>
    </w:p>
    <w:p w14:paraId="28E037AC">
      <w:pPr>
        <w:jc w:val="center"/>
        <w:rPr>
          <w:rFonts w:hint="eastAsia" w:ascii="方正小标宋_GBK" w:hAnsi="方正小标宋_GBK" w:eastAsia="方正小标宋_GBK" w:cs="方正小标宋_GBK"/>
          <w:sz w:val="36"/>
          <w:szCs w:val="36"/>
          <w:lang w:eastAsia="zh-CN"/>
        </w:rPr>
      </w:pPr>
    </w:p>
    <w:p w14:paraId="39153D00">
      <w:pPr>
        <w:pStyle w:val="4"/>
        <w:rPr>
          <w:rFonts w:hint="eastAsia"/>
          <w:lang w:eastAsia="zh-CN"/>
        </w:rPr>
      </w:pPr>
    </w:p>
    <w:p w14:paraId="03A9525A">
      <w:pPr>
        <w:pStyle w:val="4"/>
        <w:rPr>
          <w:rFonts w:hint="eastAsia"/>
          <w:lang w:eastAsia="zh-CN"/>
        </w:rPr>
      </w:pPr>
    </w:p>
    <w:p w14:paraId="3644F68B">
      <w:pPr>
        <w:jc w:val="center"/>
        <w:rPr>
          <w:rFonts w:hint="eastAsia" w:ascii="方正小标宋_GBK" w:hAnsi="方正小标宋_GBK" w:eastAsia="方正小标宋_GBK" w:cs="方正小标宋_GBK"/>
          <w:sz w:val="96"/>
          <w:szCs w:val="96"/>
          <w:lang w:val="en-US" w:eastAsia="zh-CN"/>
        </w:rPr>
      </w:pPr>
      <w:r>
        <w:rPr>
          <w:rFonts w:hint="eastAsia" w:ascii="方正小标宋_GBK" w:hAnsi="方正小标宋_GBK" w:eastAsia="方正小标宋_GBK" w:cs="方正小标宋_GBK"/>
          <w:sz w:val="96"/>
          <w:szCs w:val="96"/>
          <w:lang w:val="en-US" w:eastAsia="zh-CN"/>
        </w:rPr>
        <w:t>询价采购文件</w:t>
      </w:r>
    </w:p>
    <w:p w14:paraId="60FE7443">
      <w:pPr>
        <w:jc w:val="center"/>
        <w:rPr>
          <w:rFonts w:hint="eastAsia" w:ascii="方正小标宋_GBK" w:hAnsi="方正小标宋_GBK" w:eastAsia="方正小标宋_GBK" w:cs="方正小标宋_GBK"/>
          <w:sz w:val="36"/>
          <w:szCs w:val="36"/>
          <w:lang w:val="en-US" w:eastAsia="zh-CN"/>
        </w:rPr>
      </w:pPr>
    </w:p>
    <w:p w14:paraId="3721D8FA">
      <w:pPr>
        <w:jc w:val="center"/>
        <w:rPr>
          <w:rFonts w:hint="eastAsia" w:ascii="方正小标宋_GBK" w:hAnsi="方正小标宋_GBK" w:eastAsia="方正小标宋_GBK" w:cs="方正小标宋_GBK"/>
          <w:sz w:val="36"/>
          <w:szCs w:val="36"/>
          <w:lang w:val="en-US" w:eastAsia="zh-CN"/>
        </w:rPr>
      </w:pPr>
    </w:p>
    <w:p w14:paraId="1C0F07A2">
      <w:pPr>
        <w:jc w:val="center"/>
        <w:rPr>
          <w:rFonts w:hint="eastAsia" w:ascii="方正小标宋_GBK" w:hAnsi="方正小标宋_GBK" w:eastAsia="方正小标宋_GBK" w:cs="方正小标宋_GBK"/>
          <w:sz w:val="36"/>
          <w:szCs w:val="36"/>
          <w:lang w:val="en-US" w:eastAsia="zh-CN"/>
        </w:rPr>
      </w:pPr>
    </w:p>
    <w:p w14:paraId="3E9DFA4D">
      <w:pPr>
        <w:jc w:val="center"/>
        <w:rPr>
          <w:rFonts w:hint="eastAsia" w:ascii="方正小标宋_GBK" w:hAnsi="方正小标宋_GBK" w:eastAsia="方正小标宋_GBK" w:cs="方正小标宋_GBK"/>
          <w:sz w:val="36"/>
          <w:szCs w:val="36"/>
          <w:lang w:eastAsia="zh-CN"/>
        </w:rPr>
      </w:pPr>
    </w:p>
    <w:p w14:paraId="24FD4591">
      <w:pPr>
        <w:pStyle w:val="4"/>
        <w:rPr>
          <w:rFonts w:hint="eastAsia"/>
          <w:lang w:eastAsia="zh-CN"/>
        </w:rPr>
      </w:pPr>
    </w:p>
    <w:p w14:paraId="003CC672">
      <w:pPr>
        <w:jc w:val="center"/>
        <w:rPr>
          <w:rFonts w:hint="eastAsia" w:ascii="方正小标宋_GBK" w:hAnsi="方正小标宋_GBK" w:eastAsia="方正小标宋_GBK" w:cs="方正小标宋_GBK"/>
          <w:sz w:val="36"/>
          <w:szCs w:val="36"/>
          <w:lang w:eastAsia="zh-CN"/>
        </w:rPr>
      </w:pPr>
    </w:p>
    <w:p w14:paraId="5D58C4CB">
      <w:pPr>
        <w:jc w:val="center"/>
        <w:rPr>
          <w:rFonts w:hint="eastAsia" w:ascii="方正小标宋_GBK" w:hAnsi="方正小标宋_GBK" w:eastAsia="方正小标宋_GBK" w:cs="方正小标宋_GBK"/>
          <w:sz w:val="36"/>
          <w:szCs w:val="36"/>
          <w:lang w:eastAsia="zh-CN"/>
        </w:rPr>
      </w:pPr>
    </w:p>
    <w:p w14:paraId="520678C6">
      <w:pPr>
        <w:jc w:val="center"/>
        <w:rPr>
          <w:rFonts w:hint="eastAsia" w:ascii="方正小标宋_GBK" w:hAnsi="方正小标宋_GBK" w:eastAsia="方正小标宋_GBK" w:cs="方正小标宋_GBK"/>
          <w:sz w:val="36"/>
          <w:szCs w:val="36"/>
          <w:lang w:eastAsia="zh-CN"/>
        </w:rPr>
      </w:pPr>
    </w:p>
    <w:p w14:paraId="7B0C360C">
      <w:pPr>
        <w:ind w:left="2518" w:leftChars="342" w:hanging="1800" w:hangingChars="500"/>
        <w:jc w:val="both"/>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项目名称：交通机房基础设施更新采购项目</w:t>
      </w:r>
    </w:p>
    <w:p w14:paraId="10EF4786">
      <w:pPr>
        <w:pStyle w:val="4"/>
        <w:ind w:firstLine="720" w:firstLineChars="200"/>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采购单位：南通智慧交通科技有限公司</w:t>
      </w:r>
    </w:p>
    <w:p w14:paraId="2BCE80E7">
      <w:pPr>
        <w:pStyle w:val="5"/>
        <w:rPr>
          <w:rFonts w:hint="default"/>
          <w:lang w:val="en-US" w:eastAsia="zh-CN"/>
        </w:rPr>
      </w:pPr>
    </w:p>
    <w:p w14:paraId="04824C43">
      <w:pPr>
        <w:shd w:val="clear"/>
        <w:jc w:val="center"/>
        <w:rPr>
          <w:rFonts w:hint="eastAsia"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lang w:val="en-US" w:eastAsia="zh-CN"/>
        </w:rPr>
        <w:t>二〇二六年三月十九日</w:t>
      </w:r>
    </w:p>
    <w:p w14:paraId="5148845F">
      <w:pP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br w:type="page"/>
      </w:r>
    </w:p>
    <w:p w14:paraId="2268E23D">
      <w:pPr>
        <w:jc w:val="center"/>
        <w:rPr>
          <w:rFonts w:hint="eastAsia" w:ascii="方正小标宋_GBK" w:hAnsi="方正小标宋_GBK" w:eastAsia="方正小标宋_GBK" w:cs="方正小标宋_GBK"/>
          <w:sz w:val="36"/>
          <w:szCs w:val="36"/>
        </w:rPr>
        <w:sectPr>
          <w:pgSz w:w="11906" w:h="16838"/>
          <w:pgMar w:top="1440" w:right="1800" w:bottom="1440" w:left="1800" w:header="851" w:footer="992" w:gutter="0"/>
          <w:cols w:space="425" w:num="1"/>
          <w:docGrid w:type="lines" w:linePitch="312" w:charSpace="0"/>
        </w:sectPr>
      </w:pPr>
    </w:p>
    <w:p w14:paraId="4FCD9923">
      <w:pPr>
        <w:autoSpaceDE w:val="0"/>
        <w:autoSpaceDN w:val="0"/>
        <w:adjustRightInd w:val="0"/>
        <w:spacing w:line="360" w:lineRule="auto"/>
        <w:jc w:val="center"/>
        <w:outlineLvl w:val="9"/>
        <w:rPr>
          <w:rFonts w:hint="eastAsia" w:ascii="楷体_GB2312" w:eastAsia="楷体_GB2312"/>
          <w:b/>
          <w:bCs/>
          <w:sz w:val="44"/>
          <w:szCs w:val="44"/>
          <w:lang w:val="zh-CN"/>
        </w:rPr>
      </w:pPr>
      <w:r>
        <w:rPr>
          <w:rFonts w:hint="eastAsia" w:ascii="楷体_GB2312" w:eastAsia="楷体_GB2312"/>
          <w:b/>
          <w:bCs/>
          <w:sz w:val="44"/>
          <w:szCs w:val="44"/>
          <w:lang w:val="zh-CN"/>
        </w:rPr>
        <w:t>目   录</w:t>
      </w:r>
    </w:p>
    <w:p w14:paraId="3A086A3D">
      <w:pPr>
        <w:autoSpaceDE w:val="0"/>
        <w:autoSpaceDN w:val="0"/>
        <w:adjustRightInd w:val="0"/>
        <w:spacing w:line="480" w:lineRule="auto"/>
        <w:ind w:firstLine="556"/>
        <w:rPr>
          <w:rFonts w:hint="eastAsia" w:ascii="楷体_GB2312" w:eastAsia="楷体_GB2312"/>
          <w:b/>
          <w:bCs/>
          <w:sz w:val="32"/>
          <w:szCs w:val="32"/>
        </w:rPr>
      </w:pPr>
    </w:p>
    <w:p w14:paraId="72F700F7">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第一部分  询价</w:t>
      </w:r>
      <w:r>
        <w:rPr>
          <w:rFonts w:hint="eastAsia" w:ascii="楷体_GB2312" w:eastAsia="楷体_GB2312"/>
          <w:b/>
          <w:sz w:val="32"/>
          <w:szCs w:val="32"/>
          <w:lang w:val="zh-CN"/>
        </w:rPr>
        <w:t>公告</w:t>
      </w:r>
    </w:p>
    <w:p w14:paraId="4DEECEA5">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第二部分  询价</w:t>
      </w:r>
      <w:r>
        <w:rPr>
          <w:rFonts w:hint="eastAsia" w:ascii="楷体_GB2312" w:eastAsia="楷体_GB2312"/>
          <w:b/>
          <w:sz w:val="32"/>
          <w:szCs w:val="32"/>
          <w:lang w:val="zh-CN"/>
        </w:rPr>
        <w:t>须知</w:t>
      </w:r>
    </w:p>
    <w:p w14:paraId="2E2DC33D">
      <w:pPr>
        <w:autoSpaceDE w:val="0"/>
        <w:autoSpaceDN w:val="0"/>
        <w:adjustRightInd w:val="0"/>
        <w:spacing w:line="480" w:lineRule="auto"/>
        <w:ind w:firstLine="537"/>
        <w:rPr>
          <w:rFonts w:hint="eastAsia" w:ascii="楷体_GB2312" w:eastAsia="楷体_GB2312"/>
          <w:b/>
          <w:sz w:val="32"/>
          <w:szCs w:val="32"/>
          <w:lang w:val="zh-CN"/>
        </w:rPr>
      </w:pPr>
      <w:r>
        <w:rPr>
          <w:rFonts w:hint="eastAsia" w:ascii="楷体_GB2312" w:eastAsia="楷体_GB2312"/>
          <w:b/>
          <w:bCs/>
          <w:sz w:val="32"/>
          <w:szCs w:val="32"/>
        </w:rPr>
        <w:t xml:space="preserve">第三部分  </w:t>
      </w:r>
      <w:r>
        <w:rPr>
          <w:rFonts w:hint="eastAsia" w:ascii="楷体_GB2312" w:eastAsia="楷体_GB2312"/>
          <w:b/>
          <w:sz w:val="32"/>
          <w:szCs w:val="32"/>
          <w:lang w:val="zh-CN"/>
        </w:rPr>
        <w:t>项目需求</w:t>
      </w:r>
    </w:p>
    <w:p w14:paraId="0ACE48FF">
      <w:pPr>
        <w:autoSpaceDE w:val="0"/>
        <w:autoSpaceDN w:val="0"/>
        <w:adjustRightInd w:val="0"/>
        <w:spacing w:line="480" w:lineRule="auto"/>
        <w:ind w:firstLine="537"/>
        <w:rPr>
          <w:rFonts w:ascii="楷体_GB2312" w:eastAsia="楷体_GB2312"/>
          <w:b/>
          <w:sz w:val="32"/>
          <w:szCs w:val="32"/>
          <w:lang w:val="zh-CN"/>
        </w:rPr>
      </w:pPr>
      <w:r>
        <w:rPr>
          <w:rFonts w:hint="eastAsia" w:ascii="楷体_GB2312" w:eastAsia="楷体_GB2312"/>
          <w:b/>
          <w:bCs/>
          <w:sz w:val="32"/>
          <w:szCs w:val="32"/>
        </w:rPr>
        <w:t>第四部分  询价</w:t>
      </w:r>
      <w:r>
        <w:rPr>
          <w:rFonts w:hint="eastAsia" w:ascii="楷体_GB2312" w:eastAsia="楷体_GB2312"/>
          <w:b/>
          <w:sz w:val="32"/>
          <w:szCs w:val="32"/>
          <w:lang w:val="zh-CN"/>
        </w:rPr>
        <w:t>程序和内容</w:t>
      </w:r>
    </w:p>
    <w:p w14:paraId="530CF17C">
      <w:pPr>
        <w:autoSpaceDE w:val="0"/>
        <w:autoSpaceDN w:val="0"/>
        <w:adjustRightInd w:val="0"/>
        <w:spacing w:line="480" w:lineRule="auto"/>
        <w:ind w:firstLine="556"/>
        <w:rPr>
          <w:rFonts w:hint="eastAsia" w:ascii="方正小标宋_GBK" w:hAnsi="方正小标宋_GBK" w:eastAsia="方正小标宋_GBK" w:cs="方正小标宋_GBK"/>
          <w:sz w:val="36"/>
          <w:szCs w:val="36"/>
        </w:rPr>
        <w:sectPr>
          <w:pgSz w:w="11906" w:h="16838"/>
          <w:pgMar w:top="1440" w:right="1800" w:bottom="1440" w:left="1800" w:header="851" w:footer="992" w:gutter="0"/>
          <w:cols w:space="425" w:num="1"/>
          <w:docGrid w:type="lines" w:linePitch="312" w:charSpace="0"/>
        </w:sectPr>
      </w:pPr>
      <w:r>
        <w:rPr>
          <w:rFonts w:hint="eastAsia" w:ascii="楷体_GB2312" w:eastAsia="楷体_GB2312"/>
          <w:b/>
          <w:bCs/>
          <w:sz w:val="32"/>
          <w:szCs w:val="32"/>
        </w:rPr>
        <w:t>第五部分  响应</w:t>
      </w:r>
      <w:r>
        <w:rPr>
          <w:rFonts w:hint="eastAsia" w:ascii="楷体_GB2312" w:eastAsia="楷体_GB2312"/>
          <w:b/>
          <w:sz w:val="32"/>
          <w:szCs w:val="32"/>
          <w:lang w:val="zh-CN"/>
        </w:rPr>
        <w:t>文件</w:t>
      </w:r>
      <w:r>
        <w:rPr>
          <w:rFonts w:hint="eastAsia" w:ascii="楷体_GB2312" w:eastAsia="楷体_GB2312"/>
          <w:b/>
          <w:bCs/>
          <w:sz w:val="32"/>
          <w:szCs w:val="32"/>
        </w:rPr>
        <w:t>组成</w:t>
      </w:r>
    </w:p>
    <w:p w14:paraId="065491B4">
      <w:pPr>
        <w:jc w:val="center"/>
        <w:outlineLvl w:val="0"/>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 xml:space="preserve">第一部分 </w:t>
      </w:r>
      <w:r>
        <w:rPr>
          <w:rFonts w:hint="eastAsia" w:ascii="方正小标宋_GBK" w:hAnsi="方正小标宋_GBK" w:eastAsia="方正小标宋_GBK" w:cs="方正小标宋_GBK"/>
          <w:sz w:val="36"/>
          <w:szCs w:val="36"/>
        </w:rPr>
        <w:t>询价</w:t>
      </w:r>
      <w:r>
        <w:rPr>
          <w:rFonts w:hint="eastAsia" w:ascii="方正小标宋_GBK" w:hAnsi="方正小标宋_GBK" w:eastAsia="方正小标宋_GBK" w:cs="方正小标宋_GBK"/>
          <w:sz w:val="36"/>
          <w:szCs w:val="36"/>
          <w:lang w:val="en-US" w:eastAsia="zh-CN"/>
        </w:rPr>
        <w:t>公告</w:t>
      </w:r>
    </w:p>
    <w:p w14:paraId="7AE82E14">
      <w:pPr>
        <w:pStyle w:val="13"/>
        <w:widowControl/>
        <w:shd w:val="clear" w:color="auto" w:fill="FFFFFF"/>
        <w:spacing w:beforeAutospacing="0" w:afterAutospacing="0" w:line="23" w:lineRule="atLeast"/>
        <w:ind w:firstLine="480"/>
        <w:rPr>
          <w:rFonts w:ascii="仿宋" w:hAnsi="仿宋" w:eastAsia="仿宋" w:cs="仿宋"/>
          <w:color w:val="000000"/>
          <w:sz w:val="28"/>
          <w:szCs w:val="28"/>
          <w:shd w:val="clear" w:color="auto" w:fill="FFFFFF"/>
        </w:rPr>
      </w:pPr>
    </w:p>
    <w:p w14:paraId="49E7032C">
      <w:pPr>
        <w:pStyle w:val="13"/>
        <w:widowControl/>
        <w:shd w:val="clear" w:color="auto" w:fill="FFFFFF"/>
        <w:spacing w:beforeAutospacing="0" w:afterAutospacing="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single"/>
          <w:shd w:val="clear" w:color="auto" w:fill="FFFFFF"/>
          <w:lang w:val="en-US" w:eastAsia="zh-CN"/>
        </w:rPr>
        <w:t xml:space="preserve"> 南通智慧交通科技有限公司 </w:t>
      </w:r>
      <w:r>
        <w:rPr>
          <w:rFonts w:hint="eastAsia" w:ascii="宋体" w:hAnsi="宋体" w:eastAsia="宋体" w:cs="宋体"/>
          <w:color w:val="000000"/>
          <w:sz w:val="24"/>
          <w:szCs w:val="24"/>
          <w:shd w:val="clear" w:color="auto" w:fill="FFFFFF"/>
        </w:rPr>
        <w:t>现需对</w:t>
      </w:r>
      <w:r>
        <w:rPr>
          <w:rFonts w:hint="eastAsia" w:ascii="宋体" w:hAnsi="宋体" w:eastAsia="宋体" w:cs="宋体"/>
          <w:color w:val="000000"/>
          <w:sz w:val="24"/>
          <w:szCs w:val="24"/>
          <w:u w:val="single"/>
          <w:shd w:val="clear" w:color="auto" w:fill="FFFFFF"/>
          <w:lang w:val="en-US" w:eastAsia="zh-CN"/>
        </w:rPr>
        <w:t>交通机房基础设施更新采购</w:t>
      </w:r>
      <w:r>
        <w:rPr>
          <w:rFonts w:hint="eastAsia" w:ascii="宋体" w:hAnsi="宋体" w:eastAsia="宋体" w:cs="宋体"/>
          <w:color w:val="000000"/>
          <w:sz w:val="24"/>
          <w:szCs w:val="24"/>
          <w:shd w:val="clear" w:color="auto" w:fill="FFFFFF"/>
          <w:lang w:eastAsia="zh-CN"/>
        </w:rPr>
        <w:t>项目</w:t>
      </w:r>
      <w:r>
        <w:rPr>
          <w:rFonts w:hint="eastAsia" w:ascii="宋体" w:hAnsi="宋体" w:eastAsia="宋体" w:cs="宋体"/>
          <w:color w:val="000000"/>
          <w:sz w:val="24"/>
          <w:szCs w:val="24"/>
          <w:shd w:val="clear" w:color="auto" w:fill="FFFFFF"/>
        </w:rPr>
        <w:t>实施询价</w:t>
      </w:r>
      <w:r>
        <w:rPr>
          <w:rFonts w:hint="eastAsia" w:ascii="宋体" w:hAnsi="宋体" w:eastAsia="宋体" w:cs="宋体"/>
          <w:color w:val="000000"/>
          <w:sz w:val="24"/>
          <w:szCs w:val="24"/>
          <w:shd w:val="clear" w:color="auto" w:fill="FFFFFF"/>
          <w:lang w:val="en-US" w:eastAsia="zh-CN"/>
        </w:rPr>
        <w:t>方式组织</w:t>
      </w:r>
      <w:r>
        <w:rPr>
          <w:rFonts w:hint="eastAsia" w:ascii="宋体" w:hAnsi="宋体" w:eastAsia="宋体" w:cs="宋体"/>
          <w:color w:val="000000"/>
          <w:sz w:val="24"/>
          <w:szCs w:val="24"/>
          <w:shd w:val="clear" w:color="auto" w:fill="FFFFFF"/>
        </w:rPr>
        <w:t>采购，现邀请符合条件的供应商参加。</w:t>
      </w:r>
    </w:p>
    <w:p w14:paraId="020165E1">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lang w:val="en-US" w:eastAsia="zh-CN"/>
        </w:rPr>
        <w:t>项目基本情况</w:t>
      </w:r>
    </w:p>
    <w:p w14:paraId="263E5F16">
      <w:pPr>
        <w:pStyle w:val="13"/>
        <w:widowControl/>
        <w:shd w:val="clear" w:color="auto" w:fill="FFFFFF"/>
        <w:spacing w:beforeAutospacing="0" w:afterAutospacing="0" w:line="360" w:lineRule="auto"/>
        <w:ind w:firstLine="480"/>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项目需求：</w:t>
      </w:r>
      <w:r>
        <w:rPr>
          <w:rFonts w:hint="eastAsia" w:ascii="宋体" w:hAnsi="宋体" w:cs="仿宋"/>
          <w:kern w:val="2"/>
          <w:sz w:val="24"/>
          <w:szCs w:val="24"/>
          <w:lang w:val="en-US" w:eastAsia="zh-CN" w:bidi="ar-SA"/>
        </w:rPr>
        <w:t>详见文件第三部分</w:t>
      </w:r>
      <w:r>
        <w:rPr>
          <w:rFonts w:hint="eastAsia" w:ascii="宋体" w:hAnsi="宋体" w:eastAsia="宋体" w:cs="宋体"/>
          <w:color w:val="000000"/>
          <w:sz w:val="24"/>
          <w:szCs w:val="24"/>
          <w:shd w:val="clear" w:color="auto" w:fill="FFFFFF"/>
          <w:lang w:val="en-US" w:eastAsia="zh-CN"/>
        </w:rPr>
        <w:t>。</w:t>
      </w:r>
    </w:p>
    <w:p w14:paraId="7B3B0596">
      <w:pPr>
        <w:pStyle w:val="13"/>
        <w:widowControl/>
        <w:shd w:val="clear" w:color="auto" w:fill="FFFFFF"/>
        <w:spacing w:beforeAutospacing="0" w:afterAutospacing="0" w:line="360" w:lineRule="auto"/>
        <w:ind w:firstLine="480" w:firstLineChars="200"/>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采购限价：</w:t>
      </w:r>
      <w:r>
        <w:rPr>
          <w:rFonts w:hint="eastAsia" w:ascii="宋体" w:hAnsi="宋体" w:eastAsia="宋体" w:cs="宋体"/>
          <w:color w:val="000000"/>
          <w:sz w:val="24"/>
          <w:szCs w:val="24"/>
          <w:shd w:val="clear" w:color="auto" w:fill="FFFFFF"/>
          <w:lang w:val="en-US" w:eastAsia="zh-CN"/>
        </w:rPr>
        <w:t>70000</w:t>
      </w:r>
      <w:r>
        <w:rPr>
          <w:rFonts w:hint="eastAsia" w:ascii="宋体" w:hAnsi="宋体" w:eastAsia="宋体" w:cs="宋体"/>
          <w:color w:val="000000"/>
          <w:sz w:val="24"/>
          <w:szCs w:val="24"/>
          <w:shd w:val="clear" w:color="auto" w:fill="FFFFFF"/>
        </w:rPr>
        <w:t>元</w:t>
      </w:r>
      <w:r>
        <w:rPr>
          <w:rFonts w:hint="eastAsia" w:ascii="宋体" w:hAnsi="宋体" w:eastAsia="宋体" w:cs="宋体"/>
          <w:color w:val="000000"/>
          <w:sz w:val="24"/>
          <w:szCs w:val="24"/>
          <w:shd w:val="clear" w:color="auto" w:fill="FFFFFF"/>
          <w:lang w:eastAsia="zh-CN"/>
        </w:rPr>
        <w:t>，报价等于或超过最高限价的为无效报价。</w:t>
      </w:r>
    </w:p>
    <w:p w14:paraId="2A2DAFB5">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供应商资格要求</w:t>
      </w:r>
    </w:p>
    <w:p w14:paraId="17131F7C">
      <w:pPr>
        <w:numPr>
          <w:ilvl w:val="0"/>
          <w:numId w:val="2"/>
        </w:numPr>
        <w:snapToGrid w:val="0"/>
        <w:spacing w:line="360" w:lineRule="auto"/>
        <w:ind w:firstLine="480" w:firstLineChars="200"/>
        <w:contextualSpacing/>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具有独立承担民事责任的能力；</w:t>
      </w:r>
    </w:p>
    <w:p w14:paraId="1D86E370">
      <w:pPr>
        <w:numPr>
          <w:ilvl w:val="0"/>
          <w:numId w:val="2"/>
        </w:numPr>
        <w:snapToGrid w:val="0"/>
        <w:spacing w:line="360" w:lineRule="auto"/>
        <w:ind w:firstLine="480" w:firstLineChars="200"/>
        <w:contextualSpacing/>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具有良好的商业信誉和健全的财务会计制度；</w:t>
      </w:r>
    </w:p>
    <w:p w14:paraId="13C29915">
      <w:pPr>
        <w:numPr>
          <w:ilvl w:val="0"/>
          <w:numId w:val="2"/>
        </w:numPr>
        <w:snapToGrid w:val="0"/>
        <w:spacing w:line="360" w:lineRule="auto"/>
        <w:ind w:firstLine="480" w:firstLineChars="200"/>
        <w:contextualSpacing/>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具有履行合同所必需的设备和专业技术能力；</w:t>
      </w:r>
    </w:p>
    <w:p w14:paraId="74AF9353">
      <w:pPr>
        <w:numPr>
          <w:ilvl w:val="0"/>
          <w:numId w:val="2"/>
        </w:numPr>
        <w:snapToGrid w:val="0"/>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kern w:val="2"/>
          <w:sz w:val="24"/>
          <w:szCs w:val="24"/>
          <w:lang w:val="en-US" w:eastAsia="zh-CN" w:bidi="ar-SA"/>
        </w:rPr>
        <w:t>有依法缴纳税收和社会保障资金的良好记录；</w:t>
      </w:r>
    </w:p>
    <w:p w14:paraId="0D40794B">
      <w:pPr>
        <w:numPr>
          <w:ilvl w:val="0"/>
          <w:numId w:val="2"/>
        </w:numPr>
        <w:snapToGrid w:val="0"/>
        <w:spacing w:line="360" w:lineRule="auto"/>
        <w:ind w:firstLine="480" w:firstLineChars="200"/>
        <w:contextualSpacing/>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rPr>
        <w:t>参加采购活动前三年内，在经营活动中没有重大违法记录</w:t>
      </w:r>
      <w:r>
        <w:rPr>
          <w:rFonts w:hint="eastAsia" w:ascii="宋体" w:hAnsi="宋体" w:eastAsia="宋体" w:cs="宋体"/>
          <w:bCs/>
          <w:sz w:val="24"/>
          <w:szCs w:val="24"/>
          <w:lang w:eastAsia="zh-CN"/>
        </w:rPr>
        <w:t>；</w:t>
      </w:r>
    </w:p>
    <w:p w14:paraId="07EC67B6">
      <w:pPr>
        <w:numPr>
          <w:ilvl w:val="0"/>
          <w:numId w:val="2"/>
        </w:numPr>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投标人投标截止时间之前，</w:t>
      </w:r>
      <w:r>
        <w:rPr>
          <w:rFonts w:hint="eastAsia" w:ascii="宋体" w:hAnsi="宋体" w:eastAsia="宋体" w:cs="宋体"/>
          <w:sz w:val="24"/>
          <w:szCs w:val="24"/>
          <w:shd w:val="clear" w:color="auto" w:fill="FFFFFF"/>
        </w:rPr>
        <w:t>未被“信用中国”网站（www.creditchina.gov.cn）列入失信被执行人、重大税收违法案件当事人名单、政府采购严重失信行为记录名单</w:t>
      </w:r>
      <w:r>
        <w:rPr>
          <w:rFonts w:hint="eastAsia" w:ascii="宋体" w:hAnsi="宋体" w:eastAsia="宋体" w:cs="宋体"/>
          <w:sz w:val="24"/>
          <w:szCs w:val="24"/>
          <w:shd w:val="clear" w:color="auto" w:fill="FFFFFF"/>
          <w:lang w:eastAsia="zh-CN"/>
        </w:rPr>
        <w:t>；</w:t>
      </w:r>
    </w:p>
    <w:p w14:paraId="414AE39E">
      <w:pPr>
        <w:numPr>
          <w:ilvl w:val="0"/>
          <w:numId w:val="2"/>
        </w:numPr>
        <w:snapToGrid w:val="0"/>
        <w:spacing w:line="360" w:lineRule="auto"/>
        <w:ind w:firstLine="480" w:firstLineChars="200"/>
        <w:contextualSpacing/>
        <w:rPr>
          <w:rFonts w:hint="eastAsia" w:ascii="宋体" w:hAnsi="宋体" w:eastAsia="宋体" w:cs="宋体"/>
          <w:b w:val="0"/>
          <w:bCs/>
          <w:spacing w:val="7"/>
          <w:kern w:val="0"/>
          <w:sz w:val="24"/>
          <w:szCs w:val="24"/>
        </w:rPr>
      </w:pPr>
      <w:r>
        <w:rPr>
          <w:rFonts w:hint="eastAsia" w:ascii="宋体" w:hAnsi="宋体" w:eastAsia="宋体" w:cs="宋体"/>
          <w:b w:val="0"/>
          <w:bCs/>
          <w:sz w:val="24"/>
          <w:szCs w:val="24"/>
        </w:rPr>
        <w:t>法定代表人为同一个人的两个及两个以上法人，母公司、全资子公司及其控股公司，都不得在同一采购项目相同标段中同时参加</w:t>
      </w:r>
      <w:r>
        <w:rPr>
          <w:rFonts w:hint="eastAsia" w:ascii="宋体" w:hAnsi="宋体" w:eastAsia="宋体" w:cs="宋体"/>
          <w:b w:val="0"/>
          <w:bCs/>
          <w:sz w:val="24"/>
          <w:szCs w:val="24"/>
          <w:lang w:val="en-US" w:eastAsia="zh-CN"/>
        </w:rPr>
        <w:t>投标</w:t>
      </w:r>
      <w:r>
        <w:rPr>
          <w:rFonts w:hint="eastAsia" w:ascii="宋体" w:hAnsi="宋体" w:eastAsia="宋体" w:cs="宋体"/>
          <w:b w:val="0"/>
          <w:bCs/>
          <w:sz w:val="24"/>
          <w:szCs w:val="24"/>
        </w:rPr>
        <w:t>，一经发现，将视同围标处理</w:t>
      </w:r>
      <w:r>
        <w:rPr>
          <w:rFonts w:hint="eastAsia" w:ascii="宋体" w:hAnsi="宋体" w:eastAsia="宋体" w:cs="宋体"/>
          <w:b w:val="0"/>
          <w:bCs/>
          <w:sz w:val="24"/>
          <w:szCs w:val="24"/>
          <w:lang w:eastAsia="zh-CN"/>
        </w:rPr>
        <w:t>；</w:t>
      </w:r>
    </w:p>
    <w:p w14:paraId="3EF88BA4">
      <w:pPr>
        <w:numPr>
          <w:ilvl w:val="0"/>
          <w:numId w:val="2"/>
        </w:numPr>
        <w:snapToGrid w:val="0"/>
        <w:spacing w:line="360" w:lineRule="auto"/>
        <w:ind w:firstLine="480" w:firstLineChars="200"/>
        <w:contextualSpacing/>
        <w:rPr>
          <w:rFonts w:hint="eastAsia" w:ascii="宋体" w:hAnsi="宋体" w:eastAsia="宋体" w:cs="宋体"/>
          <w:b w:val="0"/>
          <w:bCs/>
          <w:spacing w:val="7"/>
          <w:kern w:val="0"/>
          <w:sz w:val="24"/>
          <w:szCs w:val="24"/>
        </w:rPr>
      </w:pPr>
      <w:r>
        <w:rPr>
          <w:rFonts w:hint="eastAsia" w:ascii="宋体" w:hAnsi="宋体" w:eastAsia="宋体" w:cs="宋体"/>
          <w:b w:val="0"/>
          <w:bCs/>
          <w:sz w:val="24"/>
          <w:szCs w:val="24"/>
        </w:rPr>
        <w:t>本项目不接受联合体参与</w:t>
      </w:r>
      <w:r>
        <w:rPr>
          <w:rFonts w:hint="eastAsia" w:ascii="宋体" w:hAnsi="宋体" w:eastAsia="宋体" w:cs="宋体"/>
          <w:b w:val="0"/>
          <w:bCs/>
          <w:sz w:val="24"/>
          <w:szCs w:val="24"/>
          <w:lang w:eastAsia="zh-CN"/>
        </w:rPr>
        <w:t>。</w:t>
      </w:r>
    </w:p>
    <w:p w14:paraId="2610042E">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333333"/>
          <w:sz w:val="24"/>
          <w:szCs w:val="24"/>
          <w:highlight w:val="none"/>
          <w:u w:val="none"/>
        </w:rPr>
      </w:pPr>
      <w:r>
        <w:rPr>
          <w:rFonts w:hint="eastAsia" w:ascii="宋体" w:hAnsi="宋体" w:eastAsia="宋体" w:cs="宋体"/>
          <w:b/>
          <w:spacing w:val="7"/>
          <w:kern w:val="0"/>
          <w:sz w:val="24"/>
          <w:szCs w:val="24"/>
          <w:highlight w:val="none"/>
          <w:u w:val="none"/>
        </w:rPr>
        <w:t>获取采购文件</w:t>
      </w:r>
    </w:p>
    <w:p w14:paraId="79F0C741">
      <w:pPr>
        <w:shd w:val="clear"/>
        <w:snapToGrid w:val="0"/>
        <w:spacing w:line="360" w:lineRule="auto"/>
        <w:ind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时间：</w:t>
      </w:r>
      <w:r>
        <w:rPr>
          <w:rFonts w:hint="eastAsia" w:ascii="宋体" w:hAnsi="宋体" w:eastAsia="宋体" w:cs="宋体"/>
          <w:bCs/>
          <w:sz w:val="24"/>
          <w:szCs w:val="24"/>
          <w:highlight w:val="none"/>
          <w:shd w:val="clear"/>
        </w:rPr>
        <w:t>202</w:t>
      </w:r>
      <w:r>
        <w:rPr>
          <w:rFonts w:hint="eastAsia" w:ascii="宋体" w:hAnsi="宋体" w:eastAsia="宋体" w:cs="宋体"/>
          <w:bCs/>
          <w:sz w:val="24"/>
          <w:szCs w:val="24"/>
          <w:highlight w:val="none"/>
          <w:shd w:val="clear"/>
          <w:lang w:val="en-US" w:eastAsia="zh-CN"/>
        </w:rPr>
        <w:t>6</w:t>
      </w:r>
      <w:r>
        <w:rPr>
          <w:rFonts w:hint="eastAsia" w:ascii="宋体" w:hAnsi="宋体" w:eastAsia="宋体" w:cs="宋体"/>
          <w:bCs/>
          <w:sz w:val="24"/>
          <w:szCs w:val="24"/>
          <w:highlight w:val="none"/>
          <w:shd w:val="clear"/>
        </w:rPr>
        <w:t>年</w:t>
      </w:r>
      <w:r>
        <w:rPr>
          <w:rFonts w:hint="eastAsia" w:ascii="宋体" w:hAnsi="宋体" w:eastAsia="宋体" w:cs="宋体"/>
          <w:bCs/>
          <w:sz w:val="24"/>
          <w:szCs w:val="24"/>
          <w:highlight w:val="none"/>
          <w:shd w:val="clear"/>
          <w:lang w:val="en-US" w:eastAsia="zh-CN"/>
        </w:rPr>
        <w:t>3</w:t>
      </w:r>
      <w:r>
        <w:rPr>
          <w:rFonts w:hint="eastAsia" w:ascii="宋体" w:hAnsi="宋体" w:eastAsia="宋体" w:cs="宋体"/>
          <w:bCs/>
          <w:sz w:val="24"/>
          <w:szCs w:val="24"/>
          <w:highlight w:val="none"/>
          <w:shd w:val="clear"/>
        </w:rPr>
        <w:t>月</w:t>
      </w:r>
      <w:r>
        <w:rPr>
          <w:rFonts w:hint="eastAsia" w:ascii="宋体" w:hAnsi="宋体" w:eastAsia="宋体" w:cs="宋体"/>
          <w:bCs/>
          <w:sz w:val="24"/>
          <w:szCs w:val="24"/>
          <w:highlight w:val="none"/>
          <w:shd w:val="clear"/>
          <w:lang w:val="en-US" w:eastAsia="zh-CN"/>
        </w:rPr>
        <w:t>19</w:t>
      </w:r>
      <w:r>
        <w:rPr>
          <w:rFonts w:hint="eastAsia" w:ascii="宋体" w:hAnsi="宋体" w:eastAsia="宋体" w:cs="宋体"/>
          <w:bCs/>
          <w:sz w:val="24"/>
          <w:szCs w:val="24"/>
          <w:highlight w:val="none"/>
          <w:shd w:val="clear"/>
        </w:rPr>
        <w:t>日至202</w:t>
      </w:r>
      <w:r>
        <w:rPr>
          <w:rFonts w:hint="eastAsia" w:ascii="宋体" w:hAnsi="宋体" w:eastAsia="宋体" w:cs="宋体"/>
          <w:bCs/>
          <w:sz w:val="24"/>
          <w:szCs w:val="24"/>
          <w:highlight w:val="none"/>
          <w:shd w:val="clear"/>
          <w:lang w:val="en-US" w:eastAsia="zh-CN"/>
        </w:rPr>
        <w:t>6</w:t>
      </w:r>
      <w:r>
        <w:rPr>
          <w:rFonts w:hint="eastAsia" w:ascii="宋体" w:hAnsi="宋体" w:eastAsia="宋体" w:cs="宋体"/>
          <w:bCs/>
          <w:sz w:val="24"/>
          <w:szCs w:val="24"/>
          <w:highlight w:val="none"/>
          <w:shd w:val="clear"/>
        </w:rPr>
        <w:t>年</w:t>
      </w:r>
      <w:r>
        <w:rPr>
          <w:rFonts w:hint="eastAsia" w:ascii="宋体" w:hAnsi="宋体" w:eastAsia="宋体" w:cs="宋体"/>
          <w:bCs/>
          <w:sz w:val="24"/>
          <w:szCs w:val="24"/>
          <w:highlight w:val="none"/>
          <w:shd w:val="clear"/>
          <w:lang w:val="en-US" w:eastAsia="zh-CN"/>
        </w:rPr>
        <w:t>3</w:t>
      </w:r>
      <w:r>
        <w:rPr>
          <w:rFonts w:hint="eastAsia" w:ascii="宋体" w:hAnsi="宋体" w:eastAsia="宋体" w:cs="宋体"/>
          <w:bCs/>
          <w:sz w:val="24"/>
          <w:szCs w:val="24"/>
          <w:highlight w:val="none"/>
          <w:shd w:val="clear"/>
        </w:rPr>
        <w:t>月</w:t>
      </w:r>
      <w:r>
        <w:rPr>
          <w:rFonts w:hint="eastAsia" w:ascii="宋体" w:hAnsi="宋体" w:eastAsia="宋体" w:cs="宋体"/>
          <w:bCs/>
          <w:sz w:val="24"/>
          <w:szCs w:val="24"/>
          <w:highlight w:val="none"/>
          <w:shd w:val="clear"/>
          <w:lang w:val="en-US" w:eastAsia="zh-CN"/>
        </w:rPr>
        <w:t>23</w:t>
      </w:r>
      <w:r>
        <w:rPr>
          <w:rFonts w:hint="eastAsia" w:ascii="宋体" w:hAnsi="宋体" w:eastAsia="宋体" w:cs="宋体"/>
          <w:bCs/>
          <w:sz w:val="24"/>
          <w:szCs w:val="24"/>
          <w:highlight w:val="none"/>
          <w:shd w:val="clear"/>
        </w:rPr>
        <w:t>日。</w:t>
      </w:r>
    </w:p>
    <w:p w14:paraId="3F3E1D4D">
      <w:pPr>
        <w:shd w:val="clear"/>
        <w:snapToGrid w:val="0"/>
        <w:spacing w:line="360" w:lineRule="auto"/>
        <w:ind w:firstLine="480" w:firstLineChars="200"/>
        <w:contextualSpacing/>
        <w:rPr>
          <w:rFonts w:hint="eastAsia"/>
          <w:lang w:val="en-US" w:eastAsia="zh-CN"/>
        </w:rPr>
      </w:pPr>
      <w:r>
        <w:rPr>
          <w:rFonts w:hint="eastAsia" w:ascii="宋体" w:hAnsi="宋体" w:eastAsia="宋体" w:cs="宋体"/>
          <w:bCs/>
          <w:sz w:val="24"/>
          <w:szCs w:val="24"/>
          <w:highlight w:val="none"/>
          <w:lang w:val="en-US" w:eastAsia="zh-CN"/>
        </w:rPr>
        <w:t>方式：</w:t>
      </w:r>
      <w:r>
        <w:rPr>
          <w:rFonts w:hint="eastAsia" w:ascii="宋体" w:hAnsi="宋体" w:eastAsia="宋体" w:cs="宋体"/>
          <w:bCs/>
          <w:sz w:val="24"/>
          <w:szCs w:val="24"/>
          <w:lang w:val="en-US" w:eastAsia="zh-CN"/>
        </w:rPr>
        <w:t>南通智慧交通科技有限公司官网-通知公告-招采信息自行下载</w:t>
      </w:r>
      <w:r>
        <w:rPr>
          <w:rFonts w:hint="eastAsia" w:ascii="宋体" w:hAnsi="宋体" w:eastAsia="宋体" w:cs="宋体"/>
          <w:sz w:val="24"/>
          <w:szCs w:val="24"/>
          <w:shd w:val="clear" w:color="auto" w:fill="FFFFFF"/>
          <w:lang w:val="en-US" w:eastAsia="zh-CN"/>
        </w:rPr>
        <w:t>。</w:t>
      </w:r>
    </w:p>
    <w:p w14:paraId="7C334DAA">
      <w:pPr>
        <w:pStyle w:val="13"/>
        <w:widowControl/>
        <w:numPr>
          <w:ilvl w:val="0"/>
          <w:numId w:val="1"/>
        </w:numPr>
        <w:shd w:val="clear" w:color="auto"/>
        <w:spacing w:beforeAutospacing="0" w:afterAutospacing="0" w:line="360" w:lineRule="auto"/>
        <w:ind w:firstLine="480"/>
        <w:rPr>
          <w:rFonts w:hint="eastAsia" w:ascii="宋体" w:hAnsi="宋体" w:eastAsia="宋体" w:cs="宋体"/>
          <w:b/>
          <w:bCs/>
          <w:color w:val="333333"/>
          <w:sz w:val="24"/>
          <w:szCs w:val="24"/>
          <w:highlight w:val="none"/>
          <w:u w:val="none"/>
        </w:rPr>
      </w:pPr>
      <w:r>
        <w:rPr>
          <w:rFonts w:hint="eastAsia" w:ascii="宋体" w:hAnsi="宋体" w:eastAsia="宋体" w:cs="宋体"/>
          <w:b/>
          <w:bCs/>
          <w:color w:val="000000"/>
          <w:sz w:val="24"/>
          <w:szCs w:val="24"/>
          <w:highlight w:val="none"/>
          <w:u w:val="none"/>
          <w:shd w:val="clear" w:color="auto" w:fill="FFFFFF"/>
        </w:rPr>
        <w:t>询价响应文件接收时间及方式</w:t>
      </w:r>
      <w:r>
        <w:rPr>
          <w:rFonts w:hint="eastAsia" w:ascii="宋体" w:hAnsi="宋体" w:eastAsia="宋体" w:cs="宋体"/>
          <w:b/>
          <w:bCs/>
          <w:color w:val="000000"/>
          <w:sz w:val="24"/>
          <w:szCs w:val="24"/>
          <w:highlight w:val="none"/>
          <w:u w:val="none"/>
          <w:shd w:val="clear" w:color="auto" w:fill="FFFFFF"/>
          <w:lang w:val="en-US" w:eastAsia="zh-CN"/>
        </w:rPr>
        <w:t xml:space="preserve"> </w:t>
      </w:r>
    </w:p>
    <w:p w14:paraId="4AC0FFCD">
      <w:pPr>
        <w:pStyle w:val="13"/>
        <w:widowControl/>
        <w:shd w:val="clear" w:color="auto"/>
        <w:spacing w:beforeAutospacing="0" w:afterAutospacing="0" w:line="360" w:lineRule="auto"/>
        <w:ind w:firstLine="480"/>
        <w:rPr>
          <w:rFonts w:hint="eastAsia" w:ascii="宋体" w:hAnsi="宋体" w:eastAsia="宋体" w:cs="宋体"/>
          <w:color w:val="333333"/>
          <w:sz w:val="24"/>
          <w:szCs w:val="24"/>
          <w:highlight w:val="none"/>
        </w:rPr>
      </w:pPr>
      <w:r>
        <w:rPr>
          <w:rFonts w:hint="eastAsia" w:ascii="宋体" w:hAnsi="宋体" w:eastAsia="宋体" w:cs="宋体"/>
          <w:color w:val="000000"/>
          <w:sz w:val="24"/>
          <w:szCs w:val="24"/>
          <w:highlight w:val="none"/>
          <w:shd w:val="clear" w:color="auto" w:fill="FFFFFF"/>
        </w:rPr>
        <w:t>截止时间</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rPr>
        <w:t>202</w:t>
      </w:r>
      <w:r>
        <w:rPr>
          <w:rFonts w:hint="eastAsia" w:ascii="宋体" w:hAnsi="宋体" w:eastAsia="宋体" w:cs="宋体"/>
          <w:b/>
          <w:bCs/>
          <w:color w:val="000000"/>
          <w:sz w:val="24"/>
          <w:szCs w:val="24"/>
          <w:highlight w:val="none"/>
          <w:shd w:val="clear" w:color="auto"/>
          <w:lang w:val="en-US" w:eastAsia="zh-CN"/>
        </w:rPr>
        <w:t>6</w:t>
      </w:r>
      <w:r>
        <w:rPr>
          <w:rFonts w:hint="eastAsia" w:ascii="宋体" w:hAnsi="宋体" w:eastAsia="宋体" w:cs="宋体"/>
          <w:b/>
          <w:bCs/>
          <w:color w:val="000000"/>
          <w:sz w:val="24"/>
          <w:szCs w:val="24"/>
          <w:highlight w:val="none"/>
          <w:shd w:val="clear" w:color="auto"/>
        </w:rPr>
        <w:t>年</w:t>
      </w:r>
      <w:r>
        <w:rPr>
          <w:rFonts w:hint="eastAsia" w:ascii="宋体" w:hAnsi="宋体" w:eastAsia="宋体" w:cs="宋体"/>
          <w:b/>
          <w:bCs/>
          <w:color w:val="000000"/>
          <w:sz w:val="24"/>
          <w:szCs w:val="24"/>
          <w:highlight w:val="none"/>
          <w:shd w:val="clear" w:color="auto"/>
          <w:lang w:val="en-US" w:eastAsia="zh-CN"/>
        </w:rPr>
        <w:t>3</w:t>
      </w:r>
      <w:r>
        <w:rPr>
          <w:rFonts w:hint="eastAsia" w:ascii="宋体" w:hAnsi="宋体" w:eastAsia="宋体" w:cs="宋体"/>
          <w:b/>
          <w:bCs/>
          <w:color w:val="000000"/>
          <w:sz w:val="24"/>
          <w:szCs w:val="24"/>
          <w:highlight w:val="none"/>
          <w:shd w:val="clear" w:color="auto"/>
        </w:rPr>
        <w:t>月</w:t>
      </w:r>
      <w:r>
        <w:rPr>
          <w:rFonts w:hint="eastAsia" w:ascii="宋体" w:hAnsi="宋体" w:eastAsia="宋体" w:cs="宋体"/>
          <w:b/>
          <w:bCs/>
          <w:color w:val="000000"/>
          <w:sz w:val="24"/>
          <w:szCs w:val="24"/>
          <w:highlight w:val="none"/>
          <w:shd w:val="clear" w:color="auto"/>
          <w:lang w:val="en-US" w:eastAsia="zh-CN"/>
        </w:rPr>
        <w:t>24</w:t>
      </w:r>
      <w:bookmarkStart w:id="2" w:name="_GoBack"/>
      <w:bookmarkEnd w:id="2"/>
      <w:r>
        <w:rPr>
          <w:rFonts w:hint="eastAsia" w:ascii="宋体" w:hAnsi="宋体" w:eastAsia="宋体" w:cs="宋体"/>
          <w:b/>
          <w:bCs/>
          <w:color w:val="000000"/>
          <w:sz w:val="24"/>
          <w:szCs w:val="24"/>
          <w:highlight w:val="none"/>
          <w:shd w:val="clear" w:color="auto"/>
        </w:rPr>
        <w:t>日</w:t>
      </w:r>
      <w:r>
        <w:rPr>
          <w:rFonts w:hint="eastAsia" w:ascii="宋体" w:hAnsi="宋体" w:eastAsia="宋体" w:cs="宋体"/>
          <w:b/>
          <w:bCs/>
          <w:color w:val="000000"/>
          <w:sz w:val="24"/>
          <w:szCs w:val="24"/>
          <w:highlight w:val="none"/>
          <w:shd w:val="clear" w:color="auto"/>
          <w:lang w:val="en-US" w:eastAsia="zh-CN"/>
        </w:rPr>
        <w:t>10</w:t>
      </w:r>
      <w:r>
        <w:rPr>
          <w:rFonts w:hint="eastAsia" w:ascii="宋体" w:hAnsi="宋体" w:eastAsia="宋体" w:cs="宋体"/>
          <w:b/>
          <w:bCs/>
          <w:color w:val="000000"/>
          <w:sz w:val="24"/>
          <w:szCs w:val="24"/>
          <w:highlight w:val="none"/>
          <w:shd w:val="clear" w:color="auto"/>
        </w:rPr>
        <w:t>时</w:t>
      </w:r>
      <w:r>
        <w:rPr>
          <w:rFonts w:hint="eastAsia" w:ascii="宋体" w:hAnsi="宋体" w:eastAsia="宋体" w:cs="宋体"/>
          <w:b/>
          <w:bCs/>
          <w:color w:val="000000"/>
          <w:sz w:val="24"/>
          <w:szCs w:val="24"/>
          <w:highlight w:val="none"/>
          <w:shd w:val="clear" w:color="auto"/>
          <w:lang w:val="en-US" w:eastAsia="zh-CN"/>
        </w:rPr>
        <w:t>0</w:t>
      </w:r>
      <w:r>
        <w:rPr>
          <w:rFonts w:hint="eastAsia" w:ascii="宋体" w:hAnsi="宋体" w:eastAsia="宋体" w:cs="宋体"/>
          <w:b/>
          <w:bCs/>
          <w:color w:val="000000"/>
          <w:sz w:val="24"/>
          <w:szCs w:val="24"/>
          <w:highlight w:val="none"/>
          <w:shd w:val="clear" w:color="auto"/>
        </w:rPr>
        <w:t>0分</w:t>
      </w:r>
      <w:r>
        <w:rPr>
          <w:rFonts w:hint="eastAsia" w:ascii="宋体" w:hAnsi="宋体" w:eastAsia="宋体" w:cs="宋体"/>
          <w:color w:val="000000"/>
          <w:sz w:val="24"/>
          <w:szCs w:val="24"/>
          <w:highlight w:val="none"/>
          <w:shd w:val="clear" w:color="auto" w:fill="FFFFFF"/>
        </w:rPr>
        <w:t>，逾期送达将作无效响应处理。</w:t>
      </w:r>
    </w:p>
    <w:p w14:paraId="6521BD46">
      <w:pPr>
        <w:pStyle w:val="13"/>
        <w:widowControl/>
        <w:shd w:val="clear" w:color="auto" w:fill="FFFFFF"/>
        <w:spacing w:beforeAutospacing="0" w:afterAutospacing="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报送方式：供应商将</w:t>
      </w:r>
      <w:r>
        <w:rPr>
          <w:rFonts w:hint="eastAsia" w:ascii="宋体" w:hAnsi="宋体" w:eastAsia="宋体" w:cs="宋体"/>
          <w:color w:val="000000"/>
          <w:sz w:val="24"/>
          <w:szCs w:val="24"/>
          <w:highlight w:val="none"/>
          <w:shd w:val="clear" w:color="auto" w:fill="FFFFFF"/>
          <w:lang w:val="en-US" w:eastAsia="zh-CN"/>
        </w:rPr>
        <w:t>纸质</w:t>
      </w:r>
      <w:r>
        <w:rPr>
          <w:rFonts w:hint="eastAsia" w:ascii="宋体" w:hAnsi="宋体" w:eastAsia="宋体" w:cs="宋体"/>
          <w:color w:val="000000"/>
          <w:sz w:val="24"/>
          <w:szCs w:val="24"/>
          <w:highlight w:val="none"/>
          <w:shd w:val="clear" w:color="auto" w:fill="FFFFFF"/>
        </w:rPr>
        <w:t>报价文件送至</w:t>
      </w:r>
      <w:r>
        <w:rPr>
          <w:rFonts w:hint="eastAsia" w:ascii="宋体" w:hAnsi="宋体" w:eastAsia="宋体" w:cs="宋体"/>
          <w:color w:val="000000"/>
          <w:sz w:val="24"/>
          <w:szCs w:val="24"/>
          <w:highlight w:val="none"/>
          <w:shd w:val="clear" w:color="auto" w:fill="FFFFFF"/>
          <w:lang w:val="en-US" w:eastAsia="zh-CN"/>
        </w:rPr>
        <w:t>南通汽车客运东站1号楼4楼A104会议室。</w:t>
      </w:r>
    </w:p>
    <w:p w14:paraId="007C09AA">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成交结果通知</w:t>
      </w:r>
    </w:p>
    <w:p w14:paraId="4AF3AC7B">
      <w:pPr>
        <w:pStyle w:val="13"/>
        <w:widowControl/>
        <w:shd w:val="clear" w:color="auto" w:fill="FFFFFF"/>
        <w:spacing w:beforeAutospacing="0" w:afterAutospacing="0" w:line="360" w:lineRule="auto"/>
        <w:ind w:firstLine="482"/>
        <w:rPr>
          <w:rFonts w:hint="eastAsia" w:ascii="宋体" w:hAnsi="宋体" w:eastAsia="宋体" w:cs="宋体"/>
          <w:color w:val="333333"/>
          <w:sz w:val="24"/>
          <w:szCs w:val="24"/>
          <w:highlight w:val="none"/>
        </w:rPr>
      </w:pPr>
      <w:r>
        <w:rPr>
          <w:rFonts w:hint="eastAsia" w:ascii="宋体" w:hAnsi="宋体" w:eastAsia="宋体" w:cs="宋体"/>
          <w:color w:val="000000"/>
          <w:sz w:val="24"/>
          <w:szCs w:val="24"/>
          <w:highlight w:val="none"/>
          <w:shd w:val="clear" w:color="auto" w:fill="FFFFFF"/>
        </w:rPr>
        <w:t>成交结果将通过</w:t>
      </w:r>
      <w:r>
        <w:rPr>
          <w:rFonts w:hint="eastAsia" w:ascii="宋体" w:hAnsi="宋体" w:eastAsia="宋体" w:cs="宋体"/>
          <w:color w:val="000000"/>
          <w:sz w:val="24"/>
          <w:szCs w:val="24"/>
          <w:highlight w:val="none"/>
          <w:shd w:val="clear" w:color="auto" w:fill="FFFFFF"/>
          <w:lang w:val="en-US" w:eastAsia="zh-CN"/>
        </w:rPr>
        <w:t>南通智慧交通科技有限</w:t>
      </w:r>
      <w:r>
        <w:rPr>
          <w:rFonts w:hint="eastAsia" w:ascii="宋体" w:hAnsi="宋体" w:eastAsia="宋体" w:cs="宋体"/>
          <w:color w:val="000000"/>
          <w:sz w:val="24"/>
          <w:szCs w:val="24"/>
          <w:highlight w:val="none"/>
          <w:u w:val="none"/>
          <w:shd w:val="clear" w:color="auto" w:fill="FFFFFF"/>
          <w:lang w:val="en-US" w:eastAsia="zh-CN"/>
        </w:rPr>
        <w:t>公司官网</w:t>
      </w:r>
      <w:r>
        <w:rPr>
          <w:rFonts w:hint="eastAsia" w:ascii="宋体" w:hAnsi="宋体" w:eastAsia="宋体" w:cs="宋体"/>
          <w:color w:val="000000"/>
          <w:sz w:val="24"/>
          <w:szCs w:val="24"/>
          <w:highlight w:val="none"/>
          <w:shd w:val="clear" w:color="auto" w:fill="FFFFFF"/>
        </w:rPr>
        <w:t>发布。</w:t>
      </w:r>
    </w:p>
    <w:p w14:paraId="6A91297F">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本项目联系事项</w:t>
      </w:r>
    </w:p>
    <w:p w14:paraId="1C25BEC2">
      <w:pPr>
        <w:widowControl/>
        <w:shd w:val="clear" w:color="auto" w:fill="FFFFFF"/>
        <w:spacing w:line="360" w:lineRule="auto"/>
        <w:ind w:firstLine="480"/>
        <w:jc w:val="left"/>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bidi="ar"/>
        </w:rPr>
        <w:t>联系人：</w:t>
      </w:r>
      <w:r>
        <w:rPr>
          <w:rFonts w:hint="eastAsia" w:ascii="宋体" w:hAnsi="宋体" w:eastAsia="宋体" w:cs="宋体"/>
          <w:color w:val="000000"/>
          <w:kern w:val="0"/>
          <w:sz w:val="24"/>
          <w:szCs w:val="24"/>
          <w:shd w:val="clear" w:color="auto" w:fill="FFFFFF"/>
          <w:lang w:val="en-US" w:eastAsia="zh-CN" w:bidi="ar"/>
        </w:rPr>
        <w:t>田先生</w:t>
      </w:r>
    </w:p>
    <w:p w14:paraId="49376345">
      <w:pPr>
        <w:widowControl/>
        <w:shd w:val="clear" w:color="auto" w:fill="FFFFFF"/>
        <w:spacing w:line="360" w:lineRule="auto"/>
        <w:ind w:firstLine="480"/>
        <w:jc w:val="left"/>
        <w:rPr>
          <w:rFonts w:hint="default" w:ascii="宋体" w:hAnsi="宋体" w:eastAsia="宋体" w:cs="宋体"/>
          <w:color w:val="333333"/>
          <w:sz w:val="24"/>
          <w:szCs w:val="24"/>
          <w:lang w:val="en-US" w:eastAsia="zh-CN"/>
        </w:rPr>
      </w:pPr>
      <w:r>
        <w:rPr>
          <w:rFonts w:hint="eastAsia" w:ascii="宋体" w:hAnsi="宋体" w:eastAsia="宋体" w:cs="宋体"/>
          <w:color w:val="000000"/>
          <w:kern w:val="0"/>
          <w:sz w:val="24"/>
          <w:szCs w:val="24"/>
          <w:shd w:val="clear" w:color="auto" w:fill="FFFFFF"/>
          <w:lang w:bidi="ar"/>
        </w:rPr>
        <w:t>联系电话：</w:t>
      </w:r>
      <w:r>
        <w:rPr>
          <w:rFonts w:hint="eastAsia" w:ascii="宋体" w:hAnsi="宋体" w:eastAsia="宋体" w:cs="宋体"/>
          <w:color w:val="000000"/>
          <w:kern w:val="0"/>
          <w:sz w:val="24"/>
          <w:szCs w:val="24"/>
          <w:shd w:val="clear" w:color="auto" w:fill="FFFFFF"/>
          <w:lang w:val="en-US" w:eastAsia="zh-CN" w:bidi="ar"/>
        </w:rPr>
        <w:t>19301135759</w:t>
      </w:r>
    </w:p>
    <w:p w14:paraId="184E90C5">
      <w:pPr>
        <w:pStyle w:val="13"/>
        <w:widowControl/>
        <w:shd w:val="clear" w:color="auto" w:fill="FFFFFF"/>
        <w:spacing w:beforeAutospacing="0" w:afterAutospacing="0" w:line="360" w:lineRule="auto"/>
        <w:ind w:firstLine="480"/>
        <w:rPr>
          <w:rFonts w:hint="eastAsia" w:ascii="宋体" w:hAnsi="宋体" w:eastAsia="宋体" w:cs="宋体"/>
          <w:color w:val="333333"/>
          <w:sz w:val="24"/>
          <w:szCs w:val="24"/>
        </w:rPr>
      </w:pPr>
      <w:r>
        <w:rPr>
          <w:rFonts w:hint="eastAsia" w:ascii="宋体" w:hAnsi="宋体" w:eastAsia="宋体" w:cs="宋体"/>
          <w:color w:val="000000"/>
          <w:sz w:val="24"/>
          <w:szCs w:val="24"/>
          <w:shd w:val="clear" w:color="auto" w:fill="FFFFFF"/>
        </w:rPr>
        <w:t>对项目需求部分的询问、质疑请向采购人提出，询问、质疑由采购人负责答复。</w:t>
      </w:r>
    </w:p>
    <w:p w14:paraId="362B1D9A">
      <w:pPr>
        <w:rPr>
          <w:rFonts w:ascii="仿宋" w:hAnsi="仿宋" w:eastAsia="仿宋" w:cs="仿宋"/>
          <w:b/>
          <w:color w:val="000000"/>
          <w:kern w:val="0"/>
          <w:sz w:val="36"/>
          <w:szCs w:val="36"/>
          <w:shd w:val="clear" w:color="auto" w:fill="FFFFFF"/>
          <w:lang w:bidi="ar"/>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ascii="仿宋" w:hAnsi="仿宋" w:eastAsia="仿宋" w:cs="仿宋"/>
          <w:b/>
          <w:color w:val="000000"/>
          <w:kern w:val="0"/>
          <w:sz w:val="36"/>
          <w:szCs w:val="36"/>
          <w:shd w:val="clear" w:color="auto" w:fill="FFFFFF"/>
          <w:lang w:bidi="ar"/>
        </w:rPr>
        <w:br w:type="page"/>
      </w:r>
    </w:p>
    <w:p w14:paraId="2AF654C1">
      <w:pPr>
        <w:jc w:val="center"/>
        <w:outlineLvl w:val="0"/>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zh-CN" w:eastAsia="zh-CN"/>
        </w:rPr>
        <w:t xml:space="preserve">第二部分 </w:t>
      </w:r>
      <w:r>
        <w:rPr>
          <w:rFonts w:hint="eastAsia" w:ascii="方正小标宋_GBK" w:hAnsi="方正小标宋_GBK" w:eastAsia="方正小标宋_GBK" w:cs="方正小标宋_GBK"/>
          <w:sz w:val="36"/>
          <w:szCs w:val="36"/>
          <w:lang w:val="en-US" w:eastAsia="zh-CN"/>
        </w:rPr>
        <w:t>询价</w:t>
      </w:r>
      <w:r>
        <w:rPr>
          <w:rFonts w:hint="eastAsia" w:ascii="方正小标宋_GBK" w:hAnsi="方正小标宋_GBK" w:eastAsia="方正小标宋_GBK" w:cs="方正小标宋_GBK"/>
          <w:sz w:val="36"/>
          <w:szCs w:val="36"/>
          <w:lang w:val="zh-CN" w:eastAsia="zh-CN"/>
        </w:rPr>
        <w:t>须知</w:t>
      </w:r>
    </w:p>
    <w:p w14:paraId="78F0E452">
      <w:pPr>
        <w:snapToGrid w:val="0"/>
        <w:spacing w:line="500" w:lineRule="exact"/>
        <w:ind w:firstLine="482" w:firstLineChars="200"/>
        <w:contextualSpacing/>
        <w:outlineLvl w:val="9"/>
        <w:rPr>
          <w:rFonts w:hint="eastAsia" w:ascii="宋体" w:hAnsi="宋体" w:cs="仿宋"/>
          <w:b/>
          <w:sz w:val="24"/>
        </w:rPr>
      </w:pPr>
    </w:p>
    <w:p w14:paraId="06813539">
      <w:pPr>
        <w:snapToGrid w:val="0"/>
        <w:spacing w:line="500" w:lineRule="exact"/>
        <w:ind w:firstLine="482" w:firstLineChars="200"/>
        <w:contextualSpacing/>
        <w:outlineLvl w:val="9"/>
        <w:rPr>
          <w:rFonts w:hint="eastAsia" w:ascii="宋体" w:hAnsi="宋体" w:cs="仿宋"/>
          <w:b/>
          <w:sz w:val="24"/>
        </w:rPr>
      </w:pPr>
      <w:r>
        <w:rPr>
          <w:rFonts w:hint="eastAsia" w:ascii="宋体" w:hAnsi="宋体" w:cs="仿宋"/>
          <w:b/>
          <w:sz w:val="24"/>
        </w:rPr>
        <w:t>一、询价文件由采购人解释。</w:t>
      </w:r>
    </w:p>
    <w:p w14:paraId="10E225B6">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1、供应商</w:t>
      </w:r>
      <w:r>
        <w:rPr>
          <w:rFonts w:hint="eastAsia" w:ascii="宋体" w:hAnsi="宋体" w:cs="仿宋"/>
          <w:sz w:val="24"/>
          <w:highlight w:val="none"/>
        </w:rPr>
        <w:t>在网上下载询价文件</w:t>
      </w:r>
      <w:r>
        <w:rPr>
          <w:rFonts w:hint="eastAsia" w:ascii="宋体" w:hAnsi="宋体" w:cs="仿宋"/>
          <w:sz w:val="24"/>
        </w:rPr>
        <w:t>后，应仔细检查询价文件的所有内容，如对政府采购活动事项有疑问的，应向采购人以书面形式提出，否则视同供应商理解并接受本询价文件所有内容，并由此引起的损失自负。供应商不得在询价结束后针对询价文件所有内容提出质疑事项。</w:t>
      </w:r>
    </w:p>
    <w:p w14:paraId="3BAD7D0F">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2、供应商应认真审阅询价文件中所有的事项、格式、条款和规范要求等，如果供应商没有按照询价文件要求提交响应文件，或者响应文件没有对询价文件做出实质性响应，将被拒绝参与询价。</w:t>
      </w:r>
    </w:p>
    <w:p w14:paraId="50C238CD">
      <w:pPr>
        <w:snapToGrid w:val="0"/>
        <w:spacing w:line="500" w:lineRule="exact"/>
        <w:ind w:firstLine="482" w:firstLineChars="200"/>
        <w:contextualSpacing/>
        <w:rPr>
          <w:rFonts w:hint="eastAsia" w:ascii="宋体" w:hAnsi="宋体" w:cs="仿宋"/>
          <w:b/>
          <w:sz w:val="24"/>
        </w:rPr>
      </w:pPr>
      <w:r>
        <w:rPr>
          <w:rFonts w:hint="eastAsia" w:ascii="宋体" w:hAnsi="宋体" w:cs="仿宋"/>
          <w:b/>
          <w:sz w:val="24"/>
        </w:rPr>
        <w:t>二、询价文件的澄清、修改、答疑</w:t>
      </w:r>
    </w:p>
    <w:p w14:paraId="7F7C8A43">
      <w:pPr>
        <w:pStyle w:val="6"/>
        <w:snapToGrid w:val="0"/>
        <w:spacing w:after="0" w:line="500" w:lineRule="exact"/>
        <w:ind w:left="0" w:leftChars="0" w:firstLine="480" w:firstLineChars="200"/>
        <w:contextualSpacing/>
        <w:rPr>
          <w:rFonts w:hint="eastAsia" w:ascii="宋体" w:hAnsi="宋体" w:cs="仿宋"/>
          <w:sz w:val="24"/>
        </w:rPr>
      </w:pPr>
      <w:r>
        <w:rPr>
          <w:rFonts w:hint="eastAsia" w:ascii="宋体" w:hAnsi="宋体" w:cs="仿宋"/>
          <w:sz w:val="24"/>
          <w:lang w:val="en-US" w:eastAsia="zh-CN"/>
        </w:rPr>
        <w:t>采购人</w:t>
      </w:r>
      <w:r>
        <w:rPr>
          <w:rFonts w:hint="eastAsia" w:ascii="宋体" w:hAnsi="宋体" w:cs="仿宋"/>
          <w:sz w:val="24"/>
        </w:rPr>
        <w:t>可以对已发出的询价文件进行必要的澄清或者修改，澄清或者修改的内容作为询价文件的组成部分。澄清或者修改的内容可能影响响应文件编制的，</w:t>
      </w:r>
      <w:r>
        <w:rPr>
          <w:rFonts w:hint="eastAsia" w:ascii="宋体" w:hAnsi="宋体" w:cs="仿宋"/>
          <w:sz w:val="24"/>
          <w:lang w:val="en-US" w:eastAsia="zh-CN"/>
        </w:rPr>
        <w:t>采购人</w:t>
      </w:r>
      <w:r>
        <w:rPr>
          <w:rFonts w:hint="eastAsia" w:ascii="宋体" w:hAnsi="宋体" w:cs="仿宋"/>
          <w:sz w:val="24"/>
        </w:rPr>
        <w:t>将在提交首次响应文件截止之日</w:t>
      </w:r>
      <w:r>
        <w:rPr>
          <w:rFonts w:hint="eastAsia" w:ascii="宋体" w:hAnsi="宋体" w:cs="仿宋"/>
          <w:sz w:val="24"/>
          <w:lang w:val="en-US" w:eastAsia="zh-CN"/>
        </w:rPr>
        <w:t>1</w:t>
      </w:r>
      <w:r>
        <w:rPr>
          <w:rFonts w:hint="eastAsia" w:ascii="宋体" w:hAnsi="宋体" w:cs="仿宋"/>
          <w:sz w:val="24"/>
        </w:rPr>
        <w:t>个工作日前，以网上公告书面形式通知所有接收询价文件的供应商，不足</w:t>
      </w:r>
      <w:r>
        <w:rPr>
          <w:rFonts w:hint="eastAsia" w:ascii="宋体" w:hAnsi="宋体" w:cs="仿宋"/>
          <w:sz w:val="24"/>
          <w:lang w:val="en-US" w:eastAsia="zh-CN"/>
        </w:rPr>
        <w:t>1</w:t>
      </w:r>
      <w:r>
        <w:rPr>
          <w:rFonts w:hint="eastAsia" w:ascii="宋体" w:hAnsi="宋体" w:cs="仿宋"/>
          <w:sz w:val="24"/>
        </w:rPr>
        <w:t>个工作日的，应当顺延提交首次响应文件截止之日。</w:t>
      </w:r>
    </w:p>
    <w:p w14:paraId="669B99D2">
      <w:pPr>
        <w:pStyle w:val="6"/>
        <w:snapToGrid w:val="0"/>
        <w:spacing w:after="0" w:line="500" w:lineRule="exact"/>
        <w:ind w:left="0" w:leftChars="0" w:firstLine="480" w:firstLineChars="200"/>
        <w:contextualSpacing/>
        <w:rPr>
          <w:rFonts w:hint="eastAsia" w:ascii="宋体" w:hAnsi="宋体" w:cs="仿宋"/>
          <w:sz w:val="24"/>
          <w:lang w:val="zh-CN"/>
        </w:rPr>
      </w:pPr>
      <w:r>
        <w:rPr>
          <w:rFonts w:hint="eastAsia" w:ascii="宋体" w:hAnsi="宋体" w:cs="仿宋"/>
          <w:sz w:val="24"/>
        </w:rPr>
        <w:t>供应商由于对询价文件的任何推论和误解以及</w:t>
      </w:r>
      <w:r>
        <w:rPr>
          <w:rFonts w:hint="eastAsia" w:ascii="宋体" w:hAnsi="宋体" w:cs="仿宋"/>
          <w:sz w:val="24"/>
          <w:lang w:val="en-US" w:eastAsia="zh-CN"/>
        </w:rPr>
        <w:t>采购人</w:t>
      </w:r>
      <w:r>
        <w:rPr>
          <w:rFonts w:hint="eastAsia" w:ascii="宋体" w:hAnsi="宋体" w:cs="仿宋"/>
          <w:sz w:val="24"/>
        </w:rPr>
        <w:t>对有</w:t>
      </w:r>
      <w:r>
        <w:rPr>
          <w:rFonts w:hint="eastAsia" w:ascii="宋体" w:hAnsi="宋体" w:cs="仿宋"/>
          <w:sz w:val="24"/>
          <w:lang w:val="zh-CN"/>
        </w:rPr>
        <w:t>关问题的口头解释所造成的后果，均由供应商自负。</w:t>
      </w:r>
    </w:p>
    <w:p w14:paraId="45AE4530">
      <w:pPr>
        <w:pStyle w:val="6"/>
        <w:snapToGrid w:val="0"/>
        <w:spacing w:after="0" w:line="500" w:lineRule="exact"/>
        <w:ind w:left="0" w:leftChars="0" w:firstLine="480" w:firstLineChars="200"/>
        <w:contextualSpacing/>
        <w:rPr>
          <w:rFonts w:hint="eastAsia" w:ascii="宋体" w:hAnsi="宋体" w:cs="仿宋"/>
          <w:sz w:val="24"/>
        </w:rPr>
      </w:pPr>
      <w:r>
        <w:rPr>
          <w:rFonts w:hint="eastAsia" w:ascii="宋体" w:hAnsi="宋体" w:cs="仿宋"/>
          <w:sz w:val="24"/>
          <w:lang w:val="zh-CN"/>
        </w:rPr>
        <w:t>采购单位可视情组织答疑会。</w:t>
      </w:r>
    </w:p>
    <w:p w14:paraId="699F548F">
      <w:pPr>
        <w:snapToGrid w:val="0"/>
        <w:spacing w:line="500" w:lineRule="exact"/>
        <w:ind w:firstLine="482" w:firstLineChars="200"/>
        <w:contextualSpacing/>
        <w:rPr>
          <w:rFonts w:hint="eastAsia" w:ascii="宋体" w:hAnsi="宋体" w:cs="仿宋" w:eastAsiaTheme="minorEastAsia"/>
          <w:b/>
          <w:sz w:val="24"/>
          <w:lang w:val="en-US" w:eastAsia="zh-CN"/>
        </w:rPr>
      </w:pPr>
      <w:r>
        <w:rPr>
          <w:rFonts w:hint="eastAsia" w:ascii="宋体" w:hAnsi="宋体" w:cs="仿宋"/>
          <w:b/>
          <w:sz w:val="24"/>
        </w:rPr>
        <w:t>三、</w:t>
      </w:r>
      <w:r>
        <w:rPr>
          <w:rFonts w:hint="eastAsia" w:ascii="宋体" w:hAnsi="宋体" w:cs="仿宋"/>
          <w:b/>
          <w:bCs/>
          <w:sz w:val="24"/>
          <w:lang w:val="zh-CN"/>
        </w:rPr>
        <w:t>响应文件的编制和签署、</w:t>
      </w:r>
      <w:r>
        <w:rPr>
          <w:rFonts w:hint="eastAsia" w:ascii="宋体" w:hAnsi="宋体" w:cs="仿宋"/>
          <w:b/>
          <w:bCs/>
          <w:sz w:val="24"/>
          <w:lang w:val="en-US" w:eastAsia="zh-CN"/>
        </w:rPr>
        <w:t>密封</w:t>
      </w:r>
    </w:p>
    <w:p w14:paraId="0E380CEF">
      <w:pPr>
        <w:snapToGrid w:val="0"/>
        <w:spacing w:line="500" w:lineRule="exact"/>
        <w:ind w:firstLine="555"/>
        <w:rPr>
          <w:rFonts w:hint="eastAsia" w:ascii="宋体" w:hAnsi="宋体" w:cs="仿宋"/>
          <w:sz w:val="24"/>
        </w:rPr>
      </w:pPr>
      <w:r>
        <w:rPr>
          <w:rFonts w:hint="eastAsia" w:ascii="宋体" w:hAnsi="宋体" w:cs="仿宋"/>
          <w:sz w:val="24"/>
          <w:lang w:val="en-US" w:eastAsia="zh-CN"/>
        </w:rPr>
        <w:t>1、</w:t>
      </w:r>
      <w:r>
        <w:rPr>
          <w:rFonts w:hint="eastAsia" w:ascii="宋体" w:hAnsi="宋体" w:cs="仿宋"/>
          <w:sz w:val="24"/>
        </w:rPr>
        <w:t>供应商</w:t>
      </w:r>
      <w:r>
        <w:rPr>
          <w:rFonts w:hint="eastAsia" w:ascii="宋体" w:hAnsi="宋体" w:cs="仿宋"/>
          <w:sz w:val="24"/>
          <w:lang w:val="en-US" w:eastAsia="zh-CN"/>
        </w:rPr>
        <w:t>报价</w:t>
      </w:r>
      <w:r>
        <w:rPr>
          <w:rFonts w:hint="eastAsia" w:ascii="宋体" w:hAnsi="宋体" w:cs="仿宋"/>
          <w:sz w:val="24"/>
        </w:rPr>
        <w:t>应严格按照询价文件要求编写。</w:t>
      </w:r>
      <w:r>
        <w:rPr>
          <w:rFonts w:hint="eastAsia" w:ascii="宋体" w:hAnsi="宋体" w:cs="仿宋"/>
          <w:sz w:val="24"/>
          <w:lang w:val="zh-CN"/>
        </w:rPr>
        <w:t>供应商应按</w:t>
      </w:r>
      <w:r>
        <w:rPr>
          <w:rFonts w:hint="eastAsia" w:ascii="宋体" w:hAnsi="宋体" w:cs="仿宋"/>
          <w:sz w:val="24"/>
          <w:highlight w:val="none"/>
          <w:lang w:val="zh-CN"/>
        </w:rPr>
        <w:t>“第</w:t>
      </w:r>
      <w:r>
        <w:rPr>
          <w:rFonts w:hint="eastAsia" w:ascii="宋体" w:hAnsi="宋体" w:cs="仿宋"/>
          <w:sz w:val="24"/>
          <w:highlight w:val="none"/>
          <w:lang w:val="en-US" w:eastAsia="zh-CN"/>
        </w:rPr>
        <w:t>五</w:t>
      </w:r>
      <w:r>
        <w:rPr>
          <w:rFonts w:hint="eastAsia" w:ascii="宋体" w:hAnsi="宋体" w:cs="仿宋"/>
          <w:sz w:val="24"/>
          <w:highlight w:val="none"/>
          <w:lang w:val="zh-CN"/>
        </w:rPr>
        <w:t xml:space="preserve">部分 </w:t>
      </w:r>
      <w:r>
        <w:rPr>
          <w:rFonts w:hint="eastAsia" w:ascii="宋体" w:hAnsi="宋体" w:cs="仿宋"/>
          <w:sz w:val="24"/>
          <w:highlight w:val="none"/>
          <w:lang w:val="en-US" w:eastAsia="zh-CN"/>
        </w:rPr>
        <w:t>报价</w:t>
      </w:r>
      <w:r>
        <w:rPr>
          <w:rFonts w:hint="eastAsia" w:ascii="宋体" w:hAnsi="宋体" w:cs="仿宋"/>
          <w:sz w:val="24"/>
          <w:highlight w:val="none"/>
          <w:lang w:val="zh-CN"/>
        </w:rPr>
        <w:t>文件组成”</w:t>
      </w:r>
      <w:r>
        <w:rPr>
          <w:rFonts w:hint="eastAsia" w:ascii="宋体" w:hAnsi="宋体" w:cs="仿宋"/>
          <w:sz w:val="24"/>
          <w:lang w:val="zh-CN"/>
        </w:rPr>
        <w:t>要求编制响应文件，自编目录并连续标注页码</w:t>
      </w:r>
      <w:r>
        <w:rPr>
          <w:rFonts w:hint="eastAsia" w:ascii="宋体" w:hAnsi="宋体" w:cs="仿宋"/>
          <w:sz w:val="24"/>
          <w:lang w:val="en-US" w:eastAsia="zh-CN"/>
        </w:rPr>
        <w:t>按顺序装订</w:t>
      </w:r>
      <w:r>
        <w:rPr>
          <w:rFonts w:hint="eastAsia" w:ascii="宋体" w:hAnsi="宋体" w:cs="仿宋"/>
          <w:sz w:val="24"/>
          <w:lang w:val="zh-CN"/>
        </w:rPr>
        <w:t>，不得将内容拆开、</w:t>
      </w:r>
      <w:r>
        <w:rPr>
          <w:rFonts w:hint="eastAsia" w:ascii="宋体" w:hAnsi="宋体" w:cs="仿宋"/>
          <w:sz w:val="24"/>
          <w:lang w:val="en-US" w:eastAsia="zh-CN"/>
        </w:rPr>
        <w:t>插页等</w:t>
      </w:r>
      <w:r>
        <w:rPr>
          <w:rFonts w:hint="eastAsia" w:ascii="宋体" w:hAnsi="宋体" w:cs="仿宋"/>
          <w:sz w:val="24"/>
          <w:lang w:val="zh-CN"/>
        </w:rPr>
        <w:t>。</w:t>
      </w:r>
      <w:r>
        <w:rPr>
          <w:rFonts w:hint="eastAsia" w:ascii="宋体" w:hAnsi="宋体" w:cs="仿宋"/>
          <w:sz w:val="24"/>
        </w:rPr>
        <w:t>响应文件不得行间插字、涂改、增删，如修补错漏处，须经响应文件签署人签字并加盖公章。</w:t>
      </w:r>
    </w:p>
    <w:p w14:paraId="34656EA6">
      <w:pPr>
        <w:pStyle w:val="4"/>
        <w:spacing w:line="360" w:lineRule="auto"/>
        <w:ind w:firstLine="480"/>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2、报价文件要求一本正本。</w:t>
      </w:r>
    </w:p>
    <w:p w14:paraId="38668201">
      <w:pPr>
        <w:pStyle w:val="5"/>
        <w:ind w:firstLine="480"/>
        <w:rPr>
          <w:rFonts w:hint="default" w:ascii="宋体" w:hAnsi="宋体" w:cs="仿宋" w:eastAsiaTheme="minorEastAsia"/>
          <w:color w:val="auto"/>
          <w:kern w:val="2"/>
          <w:sz w:val="24"/>
          <w:szCs w:val="24"/>
          <w:lang w:val="en-US" w:eastAsia="zh-CN" w:bidi="ar-SA"/>
        </w:rPr>
      </w:pPr>
      <w:r>
        <w:rPr>
          <w:rFonts w:hint="eastAsia" w:ascii="宋体" w:hAnsi="宋体" w:cs="仿宋" w:eastAsiaTheme="minorEastAsia"/>
          <w:color w:val="auto"/>
          <w:kern w:val="2"/>
          <w:sz w:val="24"/>
          <w:szCs w:val="24"/>
          <w:lang w:val="en-US" w:eastAsia="zh-CN" w:bidi="ar-SA"/>
        </w:rPr>
        <w:t>3、文件需单独密封并在封面注明项目名称、供应商名称</w:t>
      </w:r>
      <w:r>
        <w:rPr>
          <w:rFonts w:hint="eastAsia" w:cs="仿宋" w:eastAsiaTheme="minorEastAsia"/>
          <w:color w:val="auto"/>
          <w:kern w:val="2"/>
          <w:sz w:val="24"/>
          <w:szCs w:val="24"/>
          <w:lang w:val="en-US" w:eastAsia="zh-CN" w:bidi="ar-SA"/>
        </w:rPr>
        <w:t>。</w:t>
      </w:r>
    </w:p>
    <w:p w14:paraId="79438FC2">
      <w:pPr>
        <w:snapToGrid w:val="0"/>
        <w:spacing w:line="500" w:lineRule="exact"/>
        <w:ind w:firstLine="555"/>
        <w:rPr>
          <w:rFonts w:ascii="宋体" w:hAnsi="宋体"/>
          <w:b/>
          <w:sz w:val="24"/>
        </w:rPr>
      </w:pPr>
      <w:r>
        <w:rPr>
          <w:rFonts w:hint="eastAsia" w:ascii="宋体" w:hAnsi="宋体" w:cs="仿宋"/>
          <w:b/>
          <w:sz w:val="24"/>
        </w:rPr>
        <w:t>四、</w:t>
      </w:r>
      <w:r>
        <w:rPr>
          <w:rFonts w:hint="eastAsia" w:ascii="宋体" w:hAnsi="宋体"/>
          <w:b/>
          <w:sz w:val="24"/>
        </w:rPr>
        <w:t>报价注意事项</w:t>
      </w:r>
    </w:p>
    <w:p w14:paraId="79906F88">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供应商应按照询价公告的要求编制报价文件，报价文件应对询价公告提出的要求和条件作出实质性响应。否则，按照不响应处理。受托方的投标报价是指为完成本项目</w:t>
      </w:r>
      <w:r>
        <w:rPr>
          <w:rFonts w:hint="eastAsia" w:ascii="宋体" w:hAnsi="宋体" w:cs="仿宋"/>
          <w:sz w:val="24"/>
          <w:lang w:val="en-US" w:eastAsia="zh-CN"/>
        </w:rPr>
        <w:t>所有</w:t>
      </w:r>
      <w:r>
        <w:rPr>
          <w:rFonts w:hint="eastAsia" w:ascii="宋体" w:hAnsi="宋体" w:cs="仿宋"/>
          <w:sz w:val="24"/>
        </w:rPr>
        <w:t>服务所需全部费用，包括但不限于调研、资料收集、</w:t>
      </w:r>
      <w:r>
        <w:rPr>
          <w:rFonts w:hint="eastAsia" w:ascii="宋体" w:hAnsi="宋体" w:cs="仿宋"/>
          <w:sz w:val="24"/>
          <w:lang w:val="en-US" w:eastAsia="zh-CN"/>
        </w:rPr>
        <w:t>活动组织等</w:t>
      </w:r>
      <w:r>
        <w:rPr>
          <w:rFonts w:hint="eastAsia" w:ascii="宋体" w:hAnsi="宋体" w:cs="仿宋"/>
          <w:sz w:val="24"/>
        </w:rPr>
        <w:t>服务</w:t>
      </w:r>
      <w:r>
        <w:rPr>
          <w:rFonts w:hint="eastAsia" w:ascii="宋体" w:hAnsi="宋体" w:cs="仿宋"/>
          <w:sz w:val="24"/>
          <w:lang w:val="en-US" w:eastAsia="zh-CN"/>
        </w:rPr>
        <w:t>的</w:t>
      </w:r>
      <w:r>
        <w:rPr>
          <w:rFonts w:hint="eastAsia" w:ascii="宋体" w:hAnsi="宋体" w:cs="仿宋"/>
          <w:sz w:val="24"/>
        </w:rPr>
        <w:t>全部工作所需的人员费用、交通工具及使用费、设备</w:t>
      </w:r>
      <w:r>
        <w:rPr>
          <w:rFonts w:hint="eastAsia" w:ascii="宋体" w:hAnsi="宋体" w:cs="仿宋"/>
          <w:sz w:val="24"/>
          <w:lang w:val="en-US" w:eastAsia="zh-CN"/>
        </w:rPr>
        <w:t>维护维修</w:t>
      </w:r>
      <w:r>
        <w:rPr>
          <w:rFonts w:hint="eastAsia" w:ascii="宋体" w:hAnsi="宋体" w:cs="仿宋"/>
          <w:sz w:val="24"/>
        </w:rPr>
        <w:t>及相关费用、交通调查相关费用、会务费以及税金、利润等与履行合同有关的一切费用以及合同明示或暗示的所有一般风险责任和义务费用。</w:t>
      </w:r>
    </w:p>
    <w:p w14:paraId="4323A97F">
      <w:pPr>
        <w:snapToGrid w:val="0"/>
        <w:spacing w:line="500" w:lineRule="exact"/>
        <w:ind w:firstLine="482" w:firstLineChars="200"/>
        <w:contextualSpacing/>
        <w:rPr>
          <w:rFonts w:hint="eastAsia" w:ascii="宋体" w:hAnsi="宋体" w:cs="仿宋"/>
          <w:b/>
          <w:sz w:val="24"/>
        </w:rPr>
      </w:pPr>
      <w:r>
        <w:rPr>
          <w:rFonts w:hint="eastAsia" w:ascii="宋体" w:hAnsi="宋体" w:cs="仿宋"/>
          <w:b/>
          <w:sz w:val="24"/>
        </w:rPr>
        <w:t>五、询价程序简介</w:t>
      </w:r>
    </w:p>
    <w:p w14:paraId="3B7A5DAA">
      <w:pPr>
        <w:snapToGrid w:val="0"/>
        <w:spacing w:line="500" w:lineRule="exact"/>
        <w:ind w:firstLine="555"/>
        <w:rPr>
          <w:rFonts w:hint="eastAsia" w:ascii="宋体" w:hAnsi="宋体" w:cs="仿宋"/>
          <w:sz w:val="24"/>
        </w:rPr>
      </w:pPr>
      <w:r>
        <w:rPr>
          <w:rFonts w:hint="eastAsia" w:ascii="宋体" w:hAnsi="宋体" w:cs="仿宋" w:eastAsiaTheme="minorEastAsia"/>
          <w:kern w:val="2"/>
          <w:sz w:val="24"/>
          <w:szCs w:val="24"/>
          <w:lang w:val="en-US" w:eastAsia="zh-CN" w:bidi="ar-SA"/>
        </w:rPr>
        <w:t>1、</w:t>
      </w:r>
      <w:r>
        <w:rPr>
          <w:rFonts w:hint="eastAsia" w:ascii="宋体" w:hAnsi="宋体" w:cs="仿宋"/>
          <w:sz w:val="24"/>
        </w:rPr>
        <w:t>询价小组对供应商响应文件审核，按照质量和服务均能满足询价采购文件实质性响应要求且报价最低的原则，确定成交供应商。</w:t>
      </w:r>
    </w:p>
    <w:p w14:paraId="2B1E386A">
      <w:pPr>
        <w:pStyle w:val="13"/>
        <w:widowControl/>
        <w:shd w:val="clear" w:color="auto" w:fill="FFFFFF"/>
        <w:spacing w:beforeAutospacing="0" w:afterAutospacing="0" w:line="360" w:lineRule="auto"/>
        <w:ind w:firstLine="556"/>
        <w:jc w:val="both"/>
        <w:rPr>
          <w:rFonts w:hint="default"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2、</w:t>
      </w:r>
      <w:r>
        <w:rPr>
          <w:rFonts w:hint="eastAsia" w:ascii="宋体" w:hAnsi="宋体" w:cs="仿宋"/>
          <w:kern w:val="2"/>
          <w:sz w:val="24"/>
          <w:szCs w:val="24"/>
          <w:lang w:val="en-US" w:eastAsia="zh-CN" w:bidi="ar-SA"/>
        </w:rPr>
        <w:t>若供应商报价相同，则由询价小组投票，确定成交供应商。</w:t>
      </w:r>
    </w:p>
    <w:p w14:paraId="45370CE4">
      <w:pPr>
        <w:pStyle w:val="13"/>
        <w:widowControl/>
        <w:shd w:val="clear" w:color="auto" w:fill="FFFFFF"/>
        <w:spacing w:beforeAutospacing="0" w:afterAutospacing="0" w:line="360" w:lineRule="auto"/>
        <w:ind w:firstLine="556"/>
        <w:jc w:val="both"/>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3、成交人不得以任何方式转包或分包本项目</w:t>
      </w:r>
      <w:r>
        <w:rPr>
          <w:rFonts w:hint="eastAsia" w:ascii="宋体" w:hAnsi="宋体" w:cs="仿宋"/>
          <w:kern w:val="2"/>
          <w:sz w:val="24"/>
          <w:szCs w:val="24"/>
          <w:lang w:val="en-US" w:eastAsia="zh-CN" w:bidi="ar-SA"/>
        </w:rPr>
        <w:t>。</w:t>
      </w:r>
    </w:p>
    <w:p w14:paraId="533024DB">
      <w:pPr>
        <w:pStyle w:val="13"/>
        <w:widowControl/>
        <w:shd w:val="clear" w:color="auto" w:fill="FFFFFF"/>
        <w:spacing w:beforeAutospacing="0" w:afterAutospacing="0" w:line="360" w:lineRule="auto"/>
        <w:ind w:firstLine="556"/>
        <w:jc w:val="both"/>
        <w:rPr>
          <w:rFonts w:hint="eastAsia" w:ascii="宋体" w:hAnsi="宋体" w:cs="仿宋" w:eastAsiaTheme="minorEastAsia"/>
          <w:kern w:val="2"/>
          <w:sz w:val="24"/>
          <w:szCs w:val="24"/>
          <w:lang w:val="en-US" w:eastAsia="zh-CN" w:bidi="ar-SA"/>
        </w:rPr>
      </w:pPr>
      <w:r>
        <w:rPr>
          <w:rFonts w:hint="eastAsia" w:ascii="宋体" w:hAnsi="宋体" w:cs="仿宋"/>
          <w:kern w:val="2"/>
          <w:sz w:val="24"/>
          <w:szCs w:val="24"/>
          <w:lang w:val="en-US" w:eastAsia="zh-CN" w:bidi="ar-SA"/>
        </w:rPr>
        <w:t>4、</w:t>
      </w:r>
      <w:r>
        <w:rPr>
          <w:rFonts w:hint="eastAsia" w:ascii="宋体" w:hAnsi="宋体" w:cs="仿宋" w:eastAsiaTheme="minorEastAsia"/>
          <w:kern w:val="2"/>
          <w:sz w:val="24"/>
          <w:szCs w:val="24"/>
          <w:lang w:val="en-US" w:eastAsia="zh-CN" w:bidi="ar-SA"/>
        </w:rPr>
        <w:t>供应商随意、恶意报价，或未按询价文件要求进行报价的，将按相关规定予以处罚。</w:t>
      </w:r>
    </w:p>
    <w:p w14:paraId="50460B41">
      <w:pPr>
        <w:autoSpaceDE w:val="0"/>
        <w:autoSpaceDN w:val="0"/>
        <w:adjustRightInd w:val="0"/>
        <w:snapToGrid w:val="0"/>
        <w:spacing w:line="500" w:lineRule="exact"/>
        <w:ind w:right="210" w:firstLine="560"/>
        <w:contextualSpacing/>
        <w:rPr>
          <w:rFonts w:hint="eastAsia" w:ascii="宋体" w:hAnsi="宋体" w:cs="仿宋"/>
          <w:sz w:val="24"/>
        </w:rPr>
      </w:pPr>
      <w:r>
        <w:rPr>
          <w:rFonts w:hint="eastAsia" w:ascii="宋体" w:hAnsi="宋体" w:cs="仿宋"/>
          <w:b/>
          <w:bCs/>
          <w:sz w:val="24"/>
        </w:rPr>
        <w:t>六、相关费用</w:t>
      </w:r>
    </w:p>
    <w:p w14:paraId="44658DA3">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1、供应商承担参与询价可能发生的全部费用，采购人在任何情况下均无义务和责任承担这些费用。</w:t>
      </w:r>
    </w:p>
    <w:p w14:paraId="626D00AC">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2、采购人不收取任何费用。</w:t>
      </w:r>
    </w:p>
    <w:p w14:paraId="605CBEE9">
      <w:pPr>
        <w:pStyle w:val="4"/>
      </w:pPr>
    </w:p>
    <w:p w14:paraId="6901B5AC">
      <w:pPr>
        <w:rPr>
          <w:rFonts w:hint="eastAsia" w:ascii="方正小标宋_GBK" w:eastAsia="方正小标宋_GBK"/>
          <w:sz w:val="36"/>
          <w:szCs w:val="36"/>
        </w:rPr>
      </w:pPr>
      <w:r>
        <w:rPr>
          <w:rFonts w:hint="eastAsia" w:ascii="方正小标宋_GBK" w:eastAsia="方正小标宋_GBK"/>
          <w:sz w:val="36"/>
          <w:szCs w:val="36"/>
        </w:rPr>
        <w:br w:type="page"/>
      </w:r>
    </w:p>
    <w:p w14:paraId="2B9A42E0">
      <w:pPr>
        <w:jc w:val="center"/>
        <w:outlineLvl w:val="0"/>
        <w:rPr>
          <w:rFonts w:hint="eastAsia" w:ascii="方正小标宋_GBK" w:hAnsi="方正小标宋_GBK" w:eastAsia="方正小标宋_GBK" w:cs="方正小标宋_GBK"/>
          <w:sz w:val="36"/>
          <w:szCs w:val="36"/>
          <w:highlight w:val="none"/>
          <w:lang w:val="zh-CN" w:eastAsia="zh-CN"/>
        </w:rPr>
      </w:pPr>
      <w:r>
        <w:rPr>
          <w:rFonts w:hint="eastAsia" w:ascii="方正小标宋_GBK" w:hAnsi="方正小标宋_GBK" w:eastAsia="方正小标宋_GBK" w:cs="方正小标宋_GBK"/>
          <w:sz w:val="36"/>
          <w:szCs w:val="36"/>
          <w:highlight w:val="none"/>
          <w:lang w:val="en-US" w:eastAsia="zh-CN"/>
        </w:rPr>
        <w:t xml:space="preserve">第三部分 </w:t>
      </w:r>
      <w:r>
        <w:rPr>
          <w:rFonts w:hint="eastAsia" w:ascii="方正小标宋_GBK" w:hAnsi="方正小标宋_GBK" w:eastAsia="方正小标宋_GBK" w:cs="方正小标宋_GBK"/>
          <w:sz w:val="36"/>
          <w:szCs w:val="36"/>
          <w:highlight w:val="none"/>
          <w:lang w:val="zh-CN" w:eastAsia="zh-CN"/>
        </w:rPr>
        <w:t>项目需求</w:t>
      </w:r>
    </w:p>
    <w:p w14:paraId="63CC71E6">
      <w:pPr>
        <w:autoSpaceDE w:val="0"/>
        <w:autoSpaceDN w:val="0"/>
        <w:adjustRightInd w:val="0"/>
        <w:snapToGrid w:val="0"/>
        <w:spacing w:line="500" w:lineRule="exact"/>
        <w:ind w:right="210" w:firstLine="560"/>
        <w:contextualSpacing/>
        <w:rPr>
          <w:rFonts w:hint="eastAsia" w:ascii="宋体" w:hAnsi="宋体" w:cs="仿宋"/>
          <w:b/>
          <w:bCs/>
          <w:sz w:val="24"/>
          <w:lang w:val="en-US" w:eastAsia="zh-CN"/>
        </w:rPr>
      </w:pPr>
      <w:bookmarkStart w:id="0" w:name="_Toc31792"/>
      <w:bookmarkStart w:id="1" w:name="_Toc5604"/>
      <w:r>
        <w:rPr>
          <w:rFonts w:hint="eastAsia" w:ascii="宋体" w:hAnsi="宋体" w:cs="仿宋"/>
          <w:b/>
          <w:bCs/>
          <w:sz w:val="24"/>
          <w:lang w:val="en-US" w:eastAsia="zh-CN"/>
        </w:rPr>
        <w:t>一、项目背景</w:t>
      </w:r>
    </w:p>
    <w:p w14:paraId="6AAB7180">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交通机房自2012年建成，已运行多年，基础设施存在老旧的情况，拟对交通机房进行基础设施更新。</w:t>
      </w:r>
    </w:p>
    <w:p w14:paraId="34665F38">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ind w:firstLine="482" w:firstLineChars="200"/>
        <w:jc w:val="both"/>
        <w:textAlignment w:val="auto"/>
        <w:rPr>
          <w:rFonts w:hint="default" w:ascii="宋体" w:hAnsi="宋体" w:eastAsia="宋体" w:cs="宋体"/>
          <w:b w:val="0"/>
          <w:bCs/>
          <w:sz w:val="24"/>
          <w:szCs w:val="24"/>
          <w:lang w:val="en-US" w:eastAsia="zh-CN"/>
        </w:rPr>
      </w:pPr>
      <w:r>
        <w:rPr>
          <w:rFonts w:hint="eastAsia" w:ascii="宋体" w:hAnsi="宋体" w:cs="仿宋"/>
          <w:b/>
          <w:bCs/>
          <w:sz w:val="24"/>
          <w:lang w:val="en-US" w:eastAsia="zh-CN"/>
        </w:rPr>
        <w:t>二、服务内容</w:t>
      </w:r>
    </w:p>
    <w:p w14:paraId="00525420">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主要包括五方面内容：</w:t>
      </w:r>
    </w:p>
    <w:p w14:paraId="2FEFE2E1">
      <w:pPr>
        <w:keepNext w:val="0"/>
        <w:keepLines w:val="0"/>
        <w:pageBreakBefore w:val="0"/>
        <w:widowControl/>
        <w:numPr>
          <w:ilvl w:val="0"/>
          <w:numId w:val="3"/>
        </w:numPr>
        <w:kinsoku/>
        <w:wordWrap/>
        <w:overflowPunct/>
        <w:topLinePunct w:val="0"/>
        <w:autoSpaceDE/>
        <w:autoSpaceDN/>
        <w:bidi w:val="0"/>
        <w:adjustRightInd w:val="0"/>
        <w:snapToGrid w:val="0"/>
        <w:spacing w:afterAutospacing="0" w:line="36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对损坏静电地板更换，并在机房内铺设防火防静电地毯出新；</w:t>
      </w:r>
    </w:p>
    <w:p w14:paraId="07C8B96B">
      <w:pPr>
        <w:keepNext w:val="0"/>
        <w:keepLines w:val="0"/>
        <w:pageBreakBefore w:val="0"/>
        <w:widowControl/>
        <w:numPr>
          <w:ilvl w:val="0"/>
          <w:numId w:val="3"/>
        </w:numPr>
        <w:kinsoku/>
        <w:wordWrap/>
        <w:overflowPunct/>
        <w:topLinePunct w:val="0"/>
        <w:autoSpaceDE/>
        <w:autoSpaceDN/>
        <w:bidi w:val="0"/>
        <w:adjustRightInd w:val="0"/>
        <w:snapToGrid w:val="0"/>
        <w:spacing w:afterAutospacing="0" w:line="36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踢脚线更新；</w:t>
      </w:r>
    </w:p>
    <w:p w14:paraId="29FE2085">
      <w:pPr>
        <w:keepNext w:val="0"/>
        <w:keepLines w:val="0"/>
        <w:pageBreakBefore w:val="0"/>
        <w:widowControl/>
        <w:numPr>
          <w:ilvl w:val="0"/>
          <w:numId w:val="3"/>
        </w:numPr>
        <w:kinsoku/>
        <w:wordWrap/>
        <w:overflowPunct/>
        <w:topLinePunct w:val="0"/>
        <w:autoSpaceDE/>
        <w:autoSpaceDN/>
        <w:bidi w:val="0"/>
        <w:adjustRightInd w:val="0"/>
        <w:snapToGrid w:val="0"/>
        <w:spacing w:afterAutospacing="0" w:line="360" w:lineRule="auto"/>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机柜线路整理；</w:t>
      </w:r>
    </w:p>
    <w:p w14:paraId="013AFA4D">
      <w:pPr>
        <w:keepNext w:val="0"/>
        <w:keepLines w:val="0"/>
        <w:pageBreakBefore w:val="0"/>
        <w:widowControl/>
        <w:numPr>
          <w:ilvl w:val="0"/>
          <w:numId w:val="3"/>
        </w:numPr>
        <w:kinsoku/>
        <w:wordWrap/>
        <w:overflowPunct/>
        <w:topLinePunct w:val="0"/>
        <w:autoSpaceDE/>
        <w:autoSpaceDN/>
        <w:bidi w:val="0"/>
        <w:adjustRightInd w:val="0"/>
        <w:snapToGrid w:val="0"/>
        <w:spacing w:afterAutospacing="0" w:line="360" w:lineRule="auto"/>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监控完善；</w:t>
      </w:r>
    </w:p>
    <w:p w14:paraId="5AAB33FD">
      <w:pPr>
        <w:keepNext w:val="0"/>
        <w:keepLines w:val="0"/>
        <w:pageBreakBefore w:val="0"/>
        <w:widowControl/>
        <w:numPr>
          <w:ilvl w:val="0"/>
          <w:numId w:val="3"/>
        </w:numPr>
        <w:kinsoku/>
        <w:wordWrap/>
        <w:overflowPunct/>
        <w:topLinePunct w:val="0"/>
        <w:autoSpaceDE/>
        <w:autoSpaceDN/>
        <w:bidi w:val="0"/>
        <w:adjustRightInd w:val="0"/>
        <w:snapToGrid w:val="0"/>
        <w:spacing w:afterAutospacing="0" w:line="360" w:lineRule="auto"/>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消防间线路及顶部维修完善。</w:t>
      </w:r>
    </w:p>
    <w:p w14:paraId="762C23FA">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ind w:left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具体服务内容如下：</w:t>
      </w:r>
    </w:p>
    <w:p w14:paraId="7231A18D">
      <w:pPr>
        <w:keepNext w:val="0"/>
        <w:keepLines w:val="0"/>
        <w:pageBreakBefore w:val="0"/>
        <w:widowControl/>
        <w:numPr>
          <w:ilvl w:val="0"/>
          <w:numId w:val="4"/>
        </w:numPr>
        <w:kinsoku/>
        <w:wordWrap/>
        <w:overflowPunct/>
        <w:topLinePunct w:val="0"/>
        <w:autoSpaceDE/>
        <w:autoSpaceDN/>
        <w:bidi w:val="0"/>
        <w:adjustRightInd w:val="0"/>
        <w:snapToGrid w:val="0"/>
        <w:spacing w:afterAutospacing="0" w:line="360" w:lineRule="auto"/>
        <w:ind w:left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静电地板更换及防火防静电地毯铺设</w:t>
      </w:r>
    </w:p>
    <w:tbl>
      <w:tblPr>
        <w:tblStyle w:val="16"/>
        <w:tblW w:w="4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094"/>
        <w:gridCol w:w="1109"/>
        <w:gridCol w:w="677"/>
        <w:gridCol w:w="960"/>
      </w:tblGrid>
      <w:tr w14:paraId="1D9E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6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E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E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6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2237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7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5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地板</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E8CB">
            <w:pPr>
              <w:jc w:val="center"/>
              <w:rPr>
                <w:rFonts w:hint="default" w:ascii="Times New Roman" w:hAnsi="Times New Roman" w:eastAsia="宋体" w:cs="Times New Roman"/>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E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AF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75BC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A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5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风口地板</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957">
            <w:pPr>
              <w:jc w:val="center"/>
              <w:rPr>
                <w:rFonts w:hint="default" w:ascii="Times New Roman" w:hAnsi="Times New Roman" w:eastAsia="宋体" w:cs="Times New Roman"/>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C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D3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14:paraId="0ADA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5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2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机房地毯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5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防火B1</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1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F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r>
      <w:tr w14:paraId="6D57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0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C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进门地毯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8036">
            <w:pPr>
              <w:jc w:val="center"/>
              <w:rPr>
                <w:rFonts w:hint="default" w:ascii="Times New Roman" w:hAnsi="Times New Roman" w:eastAsia="宋体" w:cs="Times New Roman"/>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E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81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bl>
    <w:p w14:paraId="6EED4024">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jc w:val="both"/>
        <w:textAlignment w:val="auto"/>
        <w:rPr>
          <w:rFonts w:hint="eastAsia" w:ascii="宋体" w:hAnsi="宋体" w:eastAsia="宋体" w:cs="宋体"/>
          <w:b w:val="0"/>
          <w:bCs/>
          <w:sz w:val="24"/>
          <w:szCs w:val="24"/>
          <w:lang w:val="en-US" w:eastAsia="zh-CN"/>
        </w:rPr>
      </w:pPr>
    </w:p>
    <w:p w14:paraId="63B11479">
      <w:pPr>
        <w:keepNext w:val="0"/>
        <w:keepLines w:val="0"/>
        <w:pageBreakBefore w:val="0"/>
        <w:widowControl/>
        <w:numPr>
          <w:ilvl w:val="0"/>
          <w:numId w:val="4"/>
        </w:numPr>
        <w:kinsoku/>
        <w:wordWrap/>
        <w:overflowPunct/>
        <w:topLinePunct w:val="0"/>
        <w:autoSpaceDE/>
        <w:autoSpaceDN/>
        <w:bidi w:val="0"/>
        <w:adjustRightInd w:val="0"/>
        <w:snapToGrid w:val="0"/>
        <w:spacing w:afterAutospacing="0" w:line="360" w:lineRule="auto"/>
        <w:ind w:left="420" w:leftChars="200"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出风口静电地板更换</w:t>
      </w:r>
    </w:p>
    <w:tbl>
      <w:tblPr>
        <w:tblStyle w:val="16"/>
        <w:tblW w:w="4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1384"/>
        <w:gridCol w:w="659"/>
        <w:gridCol w:w="837"/>
      </w:tblGrid>
      <w:tr w14:paraId="7146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F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D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7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E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5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3F4A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AF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635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Style w:val="28"/>
                <w:lang w:val="en-US" w:eastAsia="zh-CN" w:bidi="ar"/>
              </w:rPr>
              <w:t>机房风口地板</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9512">
            <w:pPr>
              <w:keepNext w:val="0"/>
              <w:keepLines w:val="0"/>
              <w:widowControl/>
              <w:suppressLineNumbers w:val="0"/>
              <w:jc w:val="center"/>
              <w:textAlignment w:val="center"/>
              <w:rPr>
                <w:rFonts w:hint="eastAsia" w:ascii="宋体-简" w:hAnsi="宋体-简" w:eastAsia="宋体-简" w:cs="宋体-简"/>
                <w:i w:val="0"/>
                <w:iCs w:val="0"/>
                <w:color w:val="000000"/>
                <w:kern w:val="2"/>
                <w:sz w:val="20"/>
                <w:szCs w:val="20"/>
                <w:u w:val="none"/>
                <w:lang w:val="en-US" w:eastAsia="zh-CN" w:bidi="ar-SA"/>
              </w:rPr>
            </w:pPr>
            <w:r>
              <w:rPr>
                <w:rFonts w:hint="default" w:ascii="宋体-简" w:hAnsi="宋体-简" w:eastAsia="宋体-简" w:cs="宋体-简"/>
                <w:i w:val="0"/>
                <w:iCs w:val="0"/>
                <w:color w:val="000000"/>
                <w:kern w:val="0"/>
                <w:sz w:val="20"/>
                <w:szCs w:val="20"/>
                <w:u w:val="none"/>
                <w:lang w:val="en-US" w:eastAsia="zh-CN" w:bidi="ar"/>
              </w:rPr>
              <w:t>喷漆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B95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D5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r>
    </w:tbl>
    <w:p w14:paraId="31445546">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ind w:leftChars="200"/>
        <w:jc w:val="both"/>
        <w:textAlignment w:val="auto"/>
        <w:rPr>
          <w:rFonts w:hint="eastAsia" w:ascii="宋体" w:hAnsi="宋体" w:eastAsia="宋体" w:cs="宋体"/>
          <w:b w:val="0"/>
          <w:bCs/>
          <w:sz w:val="24"/>
          <w:szCs w:val="24"/>
          <w:lang w:val="en-US" w:eastAsia="zh-CN"/>
        </w:rPr>
      </w:pPr>
    </w:p>
    <w:p w14:paraId="351058EE">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ind w:left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3）踢脚线更新</w:t>
      </w:r>
    </w:p>
    <w:tbl>
      <w:tblPr>
        <w:tblStyle w:val="16"/>
        <w:tblW w:w="4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1268"/>
        <w:gridCol w:w="841"/>
        <w:gridCol w:w="771"/>
      </w:tblGrid>
      <w:tr w14:paraId="6979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6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7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0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E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277E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A8E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0D1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Style w:val="28"/>
                <w:rFonts w:hint="eastAsia"/>
                <w:lang w:val="en-US" w:eastAsia="zh-CN" w:bidi="ar"/>
              </w:rPr>
              <w:t>亚光拉丝不锈钢饰面踢脚线</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2573">
            <w:pPr>
              <w:keepNext w:val="0"/>
              <w:keepLines w:val="0"/>
              <w:widowControl/>
              <w:suppressLineNumbers w:val="0"/>
              <w:jc w:val="center"/>
              <w:textAlignment w:val="center"/>
              <w:rPr>
                <w:rFonts w:hint="eastAsia" w:ascii="宋体-简" w:hAnsi="宋体-简" w:eastAsia="宋体-简" w:cs="宋体-简"/>
                <w:i w:val="0"/>
                <w:iCs w:val="0"/>
                <w:color w:val="000000"/>
                <w:kern w:val="2"/>
                <w:sz w:val="20"/>
                <w:szCs w:val="20"/>
                <w:u w:val="none"/>
                <w:lang w:val="en-US" w:eastAsia="zh-CN" w:bidi="ar-SA"/>
              </w:rPr>
            </w:pPr>
            <w:r>
              <w:rPr>
                <w:rFonts w:hint="default" w:ascii="宋体-简" w:hAnsi="宋体-简" w:eastAsia="宋体-简" w:cs="宋体-简"/>
                <w:i w:val="0"/>
                <w:iCs w:val="0"/>
                <w:color w:val="000000"/>
                <w:kern w:val="0"/>
                <w:sz w:val="20"/>
                <w:szCs w:val="20"/>
                <w:u w:val="none"/>
                <w:lang w:val="en-US" w:eastAsia="zh-CN" w:bidi="ar"/>
              </w:rPr>
              <w:t>黑色亚克力</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40E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B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r>
      <w:tr w14:paraId="2712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62C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A575">
            <w:pPr>
              <w:keepNext w:val="0"/>
              <w:keepLines w:val="0"/>
              <w:widowControl/>
              <w:suppressLineNumbers w:val="0"/>
              <w:jc w:val="center"/>
              <w:textAlignment w:val="center"/>
              <w:rPr>
                <w:rStyle w:val="28"/>
                <w:rFonts w:hint="eastAsia"/>
                <w:lang w:val="en-US" w:eastAsia="zh-CN" w:bidi="ar"/>
              </w:rPr>
            </w:pPr>
            <w:r>
              <w:rPr>
                <w:rStyle w:val="28"/>
                <w:rFonts w:hint="eastAsia"/>
                <w:lang w:val="en-US" w:eastAsia="zh-CN" w:bidi="ar"/>
              </w:rPr>
              <w:t>原踢脚线拆除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1FC1">
            <w:pPr>
              <w:keepNext w:val="0"/>
              <w:keepLines w:val="0"/>
              <w:widowControl/>
              <w:suppressLineNumbers w:val="0"/>
              <w:jc w:val="center"/>
              <w:textAlignment w:val="center"/>
              <w:rPr>
                <w:rFonts w:hint="default" w:ascii="宋体-简" w:hAnsi="宋体-简" w:eastAsia="宋体-简" w:cs="宋体-简"/>
                <w:i w:val="0"/>
                <w:iCs w:val="0"/>
                <w:color w:val="000000"/>
                <w:kern w:val="0"/>
                <w:sz w:val="20"/>
                <w:szCs w:val="20"/>
                <w:u w:val="none"/>
                <w:lang w:val="en-US" w:eastAsia="zh-CN" w:bidi="ar"/>
              </w:rPr>
            </w:pPr>
            <w:r>
              <w:rPr>
                <w:rFonts w:hint="eastAsia" w:ascii="宋体-简" w:hAnsi="宋体-简" w:eastAsia="宋体-简" w:cs="宋体-简"/>
                <w:i w:val="0"/>
                <w:iCs w:val="0"/>
                <w:color w:val="000000"/>
                <w:kern w:val="0"/>
                <w:sz w:val="20"/>
                <w:szCs w:val="20"/>
                <w:u w:val="none"/>
                <w:lang w:val="en-US" w:eastAsia="zh-CN" w:bidi="ar"/>
              </w:rPr>
              <w:t>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9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4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7B768EC">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jc w:val="both"/>
        <w:textAlignment w:val="auto"/>
        <w:rPr>
          <w:rFonts w:hint="default" w:ascii="宋体" w:hAnsi="宋体" w:eastAsia="宋体" w:cs="宋体"/>
          <w:b w:val="0"/>
          <w:bCs/>
          <w:sz w:val="24"/>
          <w:szCs w:val="24"/>
          <w:lang w:val="en-US" w:eastAsia="zh-CN"/>
        </w:rPr>
      </w:pPr>
    </w:p>
    <w:p w14:paraId="7BFC8931">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ind w:firstLine="240" w:firstLineChars="1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4）机柜线路整理</w:t>
      </w:r>
    </w:p>
    <w:tbl>
      <w:tblPr>
        <w:tblStyle w:val="16"/>
        <w:tblW w:w="4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1109"/>
        <w:gridCol w:w="811"/>
        <w:gridCol w:w="960"/>
      </w:tblGrid>
      <w:tr w14:paraId="06A7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A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3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A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1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2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3EA2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5F4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4D3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Style w:val="28"/>
                <w:rFonts w:hint="eastAsia"/>
                <w:lang w:val="en-US" w:eastAsia="zh-CN" w:bidi="ar"/>
              </w:rPr>
              <w:t>机柜线路整改</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69B6">
            <w:pPr>
              <w:keepNext w:val="0"/>
              <w:keepLines w:val="0"/>
              <w:widowControl/>
              <w:suppressLineNumbers w:val="0"/>
              <w:jc w:val="center"/>
              <w:textAlignment w:val="center"/>
              <w:rPr>
                <w:rFonts w:hint="eastAsia" w:ascii="宋体-简" w:hAnsi="宋体-简" w:eastAsia="宋体-简" w:cs="宋体-简"/>
                <w:i w:val="0"/>
                <w:iCs w:val="0"/>
                <w:color w:val="000000"/>
                <w:kern w:val="2"/>
                <w:sz w:val="20"/>
                <w:szCs w:val="20"/>
                <w:u w:val="none"/>
                <w:lang w:val="en-US" w:eastAsia="zh-CN" w:bidi="ar-SA"/>
              </w:rPr>
            </w:pPr>
            <w:r>
              <w:rPr>
                <w:rFonts w:hint="default" w:ascii="宋体-简" w:hAnsi="宋体-简" w:eastAsia="宋体-简" w:cs="宋体-简"/>
                <w:i w:val="0"/>
                <w:iCs w:val="0"/>
                <w:color w:val="000000"/>
                <w:kern w:val="0"/>
                <w:sz w:val="20"/>
                <w:szCs w:val="20"/>
                <w:u w:val="none"/>
                <w:lang w:val="en-US" w:eastAsia="zh-CN" w:bidi="ar"/>
              </w:rPr>
              <w:t>包含扎带，标签等辅材</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8AB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2"/>
                <w:sz w:val="20"/>
                <w:szCs w:val="20"/>
                <w:u w:val="none"/>
                <w:lang w:val="en-US" w:eastAsia="zh-CN" w:bidi="ar-SA"/>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4A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r>
    </w:tbl>
    <w:p w14:paraId="2D31FEFB">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jc w:val="both"/>
        <w:textAlignment w:val="auto"/>
        <w:rPr>
          <w:rFonts w:hint="default" w:ascii="宋体" w:hAnsi="宋体" w:eastAsia="宋体" w:cs="宋体"/>
          <w:b w:val="0"/>
          <w:bCs/>
          <w:sz w:val="24"/>
          <w:szCs w:val="24"/>
          <w:lang w:val="en-US" w:eastAsia="zh-CN"/>
        </w:rPr>
      </w:pPr>
    </w:p>
    <w:p w14:paraId="61001A08">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ind w:firstLine="240" w:firstLineChars="1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5）控点位增加完善</w:t>
      </w:r>
    </w:p>
    <w:tbl>
      <w:tblPr>
        <w:tblStyle w:val="16"/>
        <w:tblW w:w="4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1101"/>
        <w:gridCol w:w="819"/>
        <w:gridCol w:w="960"/>
      </w:tblGrid>
      <w:tr w14:paraId="070E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E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2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C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D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C5D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ED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D19B">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Style w:val="28"/>
                <w:rFonts w:hint="eastAsia"/>
                <w:lang w:val="en-US" w:eastAsia="zh-CN" w:bidi="ar"/>
              </w:rPr>
              <w:t>网络摄像机-半球</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041F">
            <w:pPr>
              <w:keepNext w:val="0"/>
              <w:keepLines w:val="0"/>
              <w:widowControl/>
              <w:suppressLineNumbers w:val="0"/>
              <w:jc w:val="center"/>
              <w:textAlignment w:val="center"/>
              <w:rPr>
                <w:rFonts w:hint="eastAsia" w:ascii="宋体-简" w:hAnsi="宋体-简" w:eastAsia="宋体-简" w:cs="宋体-简"/>
                <w:i w:val="0"/>
                <w:iCs w:val="0"/>
                <w:color w:val="000000"/>
                <w:kern w:val="2"/>
                <w:sz w:val="20"/>
                <w:szCs w:val="20"/>
                <w:u w:val="none"/>
                <w:lang w:val="en-US" w:eastAsia="zh-CN" w:bidi="ar-SA"/>
              </w:rPr>
            </w:pPr>
            <w:r>
              <w:rPr>
                <w:rFonts w:hint="default" w:ascii="宋体-简" w:hAnsi="宋体-简" w:eastAsia="宋体-简" w:cs="宋体-简"/>
                <w:i w:val="0"/>
                <w:iCs w:val="0"/>
                <w:color w:val="000000"/>
                <w:kern w:val="0"/>
                <w:sz w:val="20"/>
                <w:szCs w:val="20"/>
                <w:u w:val="none"/>
                <w:lang w:val="en-US" w:eastAsia="zh-CN" w:bidi="ar"/>
              </w:rPr>
              <w:t>小米摄像机+存储卡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3B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2"/>
                <w:sz w:val="20"/>
                <w:szCs w:val="20"/>
                <w:u w:val="none"/>
                <w:lang w:val="en-US" w:eastAsia="zh-CN" w:bidi="ar-SA"/>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EB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0D39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EF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2C46">
            <w:pPr>
              <w:keepNext w:val="0"/>
              <w:keepLines w:val="0"/>
              <w:widowControl/>
              <w:suppressLineNumbers w:val="0"/>
              <w:jc w:val="center"/>
              <w:textAlignment w:val="center"/>
              <w:rPr>
                <w:rStyle w:val="28"/>
                <w:rFonts w:hint="eastAsia"/>
                <w:lang w:val="en-US" w:eastAsia="zh-CN" w:bidi="ar"/>
              </w:rPr>
            </w:pPr>
            <w:r>
              <w:rPr>
                <w:rStyle w:val="28"/>
                <w:rFonts w:hint="eastAsia"/>
                <w:lang w:val="en-US" w:eastAsia="zh-CN" w:bidi="ar"/>
              </w:rPr>
              <w:t>辅材</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0251">
            <w:pPr>
              <w:keepNext w:val="0"/>
              <w:keepLines w:val="0"/>
              <w:widowControl/>
              <w:suppressLineNumbers w:val="0"/>
              <w:jc w:val="center"/>
              <w:textAlignment w:val="center"/>
              <w:rPr>
                <w:rFonts w:hint="default" w:ascii="宋体-简" w:hAnsi="宋体-简" w:eastAsia="宋体-简" w:cs="宋体-简"/>
                <w:i w:val="0"/>
                <w:iCs w:val="0"/>
                <w:color w:val="000000"/>
                <w:kern w:val="0"/>
                <w:sz w:val="20"/>
                <w:szCs w:val="20"/>
                <w:u w:val="none"/>
                <w:lang w:val="en-US" w:eastAsia="zh-CN" w:bidi="ar"/>
              </w:rPr>
            </w:pPr>
            <w:r>
              <w:rPr>
                <w:rFonts w:hint="eastAsia" w:ascii="宋体-简" w:hAnsi="宋体-简" w:eastAsia="宋体-简" w:cs="宋体-简"/>
                <w:i w:val="0"/>
                <w:iCs w:val="0"/>
                <w:color w:val="000000"/>
                <w:kern w:val="0"/>
                <w:sz w:val="20"/>
                <w:szCs w:val="20"/>
                <w:u w:val="none"/>
                <w:lang w:val="en-US" w:eastAsia="zh-CN" w:bidi="ar"/>
              </w:rPr>
              <w:t>网线安装等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399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2"/>
                <w:sz w:val="20"/>
                <w:szCs w:val="20"/>
                <w:u w:val="none"/>
                <w:lang w:val="en-US" w:eastAsia="zh-CN" w:bidi="ar-SA"/>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99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14:paraId="585128A6">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jc w:val="both"/>
        <w:textAlignment w:val="auto"/>
        <w:rPr>
          <w:rFonts w:hint="default" w:ascii="宋体" w:hAnsi="宋体" w:eastAsia="宋体" w:cs="宋体"/>
          <w:b w:val="0"/>
          <w:bCs/>
          <w:sz w:val="24"/>
          <w:szCs w:val="24"/>
          <w:lang w:val="en-US" w:eastAsia="zh-CN"/>
        </w:rPr>
      </w:pPr>
    </w:p>
    <w:p w14:paraId="50A373DB">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ind w:firstLine="240" w:firstLineChars="1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6）消防间线路及顶部维修完善</w:t>
      </w:r>
    </w:p>
    <w:tbl>
      <w:tblPr>
        <w:tblStyle w:val="16"/>
        <w:tblW w:w="4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1126"/>
        <w:gridCol w:w="794"/>
        <w:gridCol w:w="960"/>
      </w:tblGrid>
      <w:tr w14:paraId="6340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4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7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C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6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1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E76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36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9F2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Style w:val="28"/>
                <w:rFonts w:hint="eastAsia"/>
                <w:lang w:val="en-US" w:eastAsia="zh-CN" w:bidi="ar"/>
              </w:rPr>
              <w:t>吸顶灯</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14E8">
            <w:pPr>
              <w:keepNext w:val="0"/>
              <w:keepLines w:val="0"/>
              <w:widowControl/>
              <w:suppressLineNumbers w:val="0"/>
              <w:jc w:val="center"/>
              <w:textAlignment w:val="center"/>
              <w:rPr>
                <w:rFonts w:hint="default" w:ascii="宋体-简" w:hAnsi="宋体-简" w:eastAsia="宋体-简" w:cs="宋体-简"/>
                <w:i w:val="0"/>
                <w:iCs w:val="0"/>
                <w:color w:val="000000"/>
                <w:kern w:val="2"/>
                <w:sz w:val="20"/>
                <w:szCs w:val="20"/>
                <w:u w:val="none"/>
                <w:lang w:val="en-US" w:eastAsia="zh-CN" w:bidi="ar-SA"/>
              </w:rPr>
            </w:pPr>
            <w:r>
              <w:rPr>
                <w:rFonts w:hint="eastAsia" w:ascii="宋体-简" w:hAnsi="宋体-简" w:eastAsia="宋体-简" w:cs="宋体-简"/>
                <w:i w:val="0"/>
                <w:iCs w:val="0"/>
                <w:color w:val="000000"/>
                <w:kern w:val="2"/>
                <w:sz w:val="20"/>
                <w:szCs w:val="20"/>
                <w:u w:val="none"/>
                <w:lang w:val="en-US" w:eastAsia="zh-CN" w:bidi="ar-SA"/>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C75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2"/>
                <w:sz w:val="20"/>
                <w:szCs w:val="20"/>
                <w:u w:val="none"/>
                <w:lang w:val="en-US" w:eastAsia="zh-CN" w:bidi="ar-SA"/>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C9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EF5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6D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77A0">
            <w:pPr>
              <w:keepNext w:val="0"/>
              <w:keepLines w:val="0"/>
              <w:widowControl/>
              <w:suppressLineNumbers w:val="0"/>
              <w:jc w:val="center"/>
              <w:textAlignment w:val="center"/>
              <w:rPr>
                <w:rStyle w:val="28"/>
                <w:rFonts w:hint="eastAsia"/>
                <w:lang w:val="en-US" w:eastAsia="zh-CN" w:bidi="ar"/>
              </w:rPr>
            </w:pPr>
            <w:r>
              <w:rPr>
                <w:rStyle w:val="28"/>
                <w:rFonts w:hint="eastAsia"/>
                <w:lang w:val="en-US" w:eastAsia="zh-CN" w:bidi="ar"/>
              </w:rPr>
              <w:t>顶部维护</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B906">
            <w:pPr>
              <w:keepNext w:val="0"/>
              <w:keepLines w:val="0"/>
              <w:widowControl/>
              <w:suppressLineNumbers w:val="0"/>
              <w:jc w:val="center"/>
              <w:textAlignment w:val="center"/>
              <w:rPr>
                <w:rFonts w:hint="default" w:ascii="宋体-简" w:hAnsi="宋体-简" w:eastAsia="宋体-简" w:cs="宋体-简"/>
                <w:i w:val="0"/>
                <w:iCs w:val="0"/>
                <w:color w:val="000000"/>
                <w:kern w:val="0"/>
                <w:sz w:val="20"/>
                <w:szCs w:val="20"/>
                <w:u w:val="none"/>
                <w:lang w:val="en-US" w:eastAsia="zh-CN" w:bidi="ar"/>
              </w:rPr>
            </w:pPr>
            <w:r>
              <w:rPr>
                <w:rFonts w:hint="eastAsia" w:ascii="宋体-简" w:hAnsi="宋体-简" w:eastAsia="宋体-简" w:cs="宋体-简"/>
                <w:i w:val="0"/>
                <w:iCs w:val="0"/>
                <w:color w:val="000000"/>
                <w:kern w:val="0"/>
                <w:sz w:val="20"/>
                <w:szCs w:val="20"/>
                <w:u w:val="none"/>
                <w:lang w:val="en-US" w:eastAsia="zh-CN" w:bidi="ar"/>
              </w:rPr>
              <w:t>三个洞的修复包含油漆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24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2"/>
                <w:sz w:val="20"/>
                <w:szCs w:val="20"/>
                <w:u w:val="none"/>
                <w:lang w:val="en-US" w:eastAsia="zh-CN" w:bidi="ar-SA"/>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983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944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B2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9097">
            <w:pPr>
              <w:keepNext w:val="0"/>
              <w:keepLines w:val="0"/>
              <w:widowControl/>
              <w:suppressLineNumbers w:val="0"/>
              <w:jc w:val="center"/>
              <w:textAlignment w:val="center"/>
              <w:rPr>
                <w:rStyle w:val="28"/>
                <w:rFonts w:hint="eastAsia"/>
                <w:lang w:val="en-US" w:eastAsia="zh-CN" w:bidi="ar"/>
              </w:rPr>
            </w:pPr>
            <w:r>
              <w:rPr>
                <w:rStyle w:val="28"/>
                <w:rFonts w:hint="eastAsia"/>
                <w:lang w:val="en-US" w:eastAsia="zh-CN" w:bidi="ar"/>
              </w:rPr>
              <w:t>辅材</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4B80">
            <w:pPr>
              <w:keepNext w:val="0"/>
              <w:keepLines w:val="0"/>
              <w:widowControl/>
              <w:suppressLineNumbers w:val="0"/>
              <w:jc w:val="center"/>
              <w:textAlignment w:val="center"/>
              <w:rPr>
                <w:rFonts w:hint="eastAsia" w:ascii="宋体-简" w:hAnsi="宋体-简" w:eastAsia="宋体-简" w:cs="宋体-简"/>
                <w:i w:val="0"/>
                <w:iCs w:val="0"/>
                <w:color w:val="000000"/>
                <w:kern w:val="0"/>
                <w:sz w:val="20"/>
                <w:szCs w:val="20"/>
                <w:u w:val="none"/>
                <w:lang w:val="en-US" w:eastAsia="zh-CN" w:bidi="ar"/>
              </w:rPr>
            </w:pPr>
            <w:r>
              <w:rPr>
                <w:rFonts w:hint="eastAsia" w:ascii="宋体-简" w:hAnsi="宋体-简" w:eastAsia="宋体-简" w:cs="宋体-简"/>
                <w:i w:val="0"/>
                <w:iCs w:val="0"/>
                <w:color w:val="000000"/>
                <w:kern w:val="0"/>
                <w:sz w:val="20"/>
                <w:szCs w:val="20"/>
                <w:u w:val="none"/>
                <w:lang w:val="en-US" w:eastAsia="zh-CN" w:bidi="ar"/>
              </w:rPr>
              <w:t>包括开关、底板，结构胶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46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2"/>
                <w:sz w:val="20"/>
                <w:szCs w:val="20"/>
                <w:u w:val="none"/>
                <w:lang w:val="en-US" w:eastAsia="zh-CN" w:bidi="ar-SA"/>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093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A71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53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0C41">
            <w:pPr>
              <w:keepNext w:val="0"/>
              <w:keepLines w:val="0"/>
              <w:widowControl/>
              <w:suppressLineNumbers w:val="0"/>
              <w:jc w:val="center"/>
              <w:textAlignment w:val="center"/>
              <w:rPr>
                <w:rStyle w:val="28"/>
                <w:rFonts w:hint="default"/>
                <w:lang w:val="en-US" w:eastAsia="zh-CN" w:bidi="ar"/>
              </w:rPr>
            </w:pPr>
            <w:r>
              <w:rPr>
                <w:rStyle w:val="28"/>
                <w:rFonts w:hint="eastAsia"/>
                <w:lang w:val="en-US" w:eastAsia="zh-CN" w:bidi="ar"/>
              </w:rPr>
              <w:t>施工费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C472">
            <w:pPr>
              <w:keepNext w:val="0"/>
              <w:keepLines w:val="0"/>
              <w:widowControl/>
              <w:suppressLineNumbers w:val="0"/>
              <w:jc w:val="center"/>
              <w:textAlignment w:val="center"/>
              <w:rPr>
                <w:rFonts w:hint="eastAsia" w:ascii="宋体-简" w:hAnsi="宋体-简" w:eastAsia="宋体-简" w:cs="宋体-简"/>
                <w:i w:val="0"/>
                <w:iCs w:val="0"/>
                <w:color w:val="000000"/>
                <w:kern w:val="0"/>
                <w:sz w:val="20"/>
                <w:szCs w:val="20"/>
                <w:u w:val="none"/>
                <w:lang w:val="en-US" w:eastAsia="zh-CN" w:bidi="ar"/>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29D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2"/>
                <w:sz w:val="20"/>
                <w:szCs w:val="20"/>
                <w:u w:val="none"/>
                <w:lang w:val="en-US" w:eastAsia="zh-CN" w:bidi="ar-SA"/>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B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14:paraId="43C0162D">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jc w:val="both"/>
        <w:textAlignment w:val="auto"/>
        <w:rPr>
          <w:rFonts w:hint="default" w:ascii="宋体" w:hAnsi="宋体" w:eastAsia="宋体" w:cs="宋体"/>
          <w:b w:val="0"/>
          <w:bCs/>
          <w:sz w:val="24"/>
          <w:szCs w:val="24"/>
          <w:lang w:val="en-US" w:eastAsia="zh-CN"/>
        </w:rPr>
      </w:pPr>
    </w:p>
    <w:p w14:paraId="48C72DFE">
      <w:pPr>
        <w:pStyle w:val="14"/>
        <w:tabs>
          <w:tab w:val="left" w:pos="588"/>
        </w:tabs>
        <w:snapToGrid w:val="0"/>
        <w:spacing w:before="120" w:after="120" w:line="440" w:lineRule="exact"/>
        <w:ind w:firstLine="482"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四、其他说明</w:t>
      </w:r>
      <w:bookmarkEnd w:id="0"/>
      <w:bookmarkEnd w:id="1"/>
    </w:p>
    <w:p w14:paraId="320967CC">
      <w:pPr>
        <w:snapToGrid w:val="0"/>
        <w:spacing w:line="500" w:lineRule="exact"/>
        <w:ind w:firstLine="555"/>
        <w:rPr>
          <w:rFonts w:hint="eastAsia" w:ascii="宋体" w:hAnsi="宋体" w:cs="仿宋"/>
          <w:kern w:val="2"/>
          <w:sz w:val="24"/>
          <w:szCs w:val="24"/>
          <w:lang w:val="en-US" w:eastAsia="zh-CN" w:bidi="ar-SA"/>
        </w:rPr>
      </w:pPr>
      <w:r>
        <w:rPr>
          <w:rFonts w:hint="eastAsia" w:ascii="宋体" w:hAnsi="宋体" w:cs="仿宋"/>
          <w:kern w:val="2"/>
          <w:sz w:val="24"/>
          <w:szCs w:val="24"/>
          <w:lang w:val="en-US" w:eastAsia="zh-CN" w:bidi="ar-SA"/>
        </w:rPr>
        <w:t>1.</w:t>
      </w:r>
      <w:r>
        <w:rPr>
          <w:rFonts w:hint="eastAsia" w:ascii="宋体" w:hAnsi="宋体" w:cs="仿宋" w:eastAsiaTheme="minorEastAsia"/>
          <w:kern w:val="2"/>
          <w:sz w:val="24"/>
          <w:szCs w:val="24"/>
          <w:lang w:val="en-US" w:eastAsia="zh-CN" w:bidi="ar-SA"/>
        </w:rPr>
        <w:t>服务周期：合同签订后</w:t>
      </w:r>
      <w:r>
        <w:rPr>
          <w:rFonts w:hint="eastAsia" w:ascii="宋体" w:hAnsi="宋体" w:cs="仿宋"/>
          <w:kern w:val="2"/>
          <w:sz w:val="24"/>
          <w:szCs w:val="24"/>
          <w:lang w:val="en-US" w:eastAsia="zh-CN" w:bidi="ar-SA"/>
        </w:rPr>
        <w:t>两星期</w:t>
      </w:r>
    </w:p>
    <w:p w14:paraId="16987369">
      <w:pPr>
        <w:snapToGrid w:val="0"/>
        <w:spacing w:line="500" w:lineRule="exact"/>
        <w:ind w:firstLine="555"/>
        <w:rPr>
          <w:rFonts w:hint="eastAsia" w:ascii="宋体" w:hAnsi="宋体" w:cs="仿宋"/>
          <w:kern w:val="2"/>
          <w:sz w:val="24"/>
          <w:szCs w:val="24"/>
          <w:lang w:val="en-US" w:eastAsia="zh-CN" w:bidi="ar-SA"/>
        </w:rPr>
      </w:pPr>
      <w:r>
        <w:rPr>
          <w:rFonts w:hint="eastAsia" w:ascii="宋体" w:hAnsi="宋体" w:cs="仿宋"/>
          <w:kern w:val="2"/>
          <w:sz w:val="24"/>
          <w:szCs w:val="24"/>
          <w:lang w:val="en-US" w:eastAsia="zh-CN" w:bidi="ar-SA"/>
        </w:rPr>
        <w:t>2.服务地点：南通。</w:t>
      </w:r>
    </w:p>
    <w:p w14:paraId="19514B64">
      <w:pPr>
        <w:snapToGrid w:val="0"/>
        <w:spacing w:line="500" w:lineRule="exact"/>
        <w:ind w:firstLine="555"/>
        <w:rPr>
          <w:rFonts w:hint="eastAsia" w:ascii="宋体" w:hAnsi="宋体" w:cs="仿宋" w:eastAsiaTheme="minorEastAsia"/>
          <w:kern w:val="2"/>
          <w:sz w:val="24"/>
          <w:szCs w:val="24"/>
          <w:lang w:val="en-US" w:eastAsia="zh-CN" w:bidi="ar-SA"/>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val="en-US" w:eastAsia="zh-CN"/>
        </w:rPr>
        <w:t>方式</w:t>
      </w:r>
      <w:r>
        <w:rPr>
          <w:rFonts w:hint="eastAsia" w:ascii="宋体" w:hAnsi="宋体" w:eastAsia="宋体" w:cs="宋体"/>
          <w:b w:val="0"/>
          <w:bCs w:val="0"/>
          <w:sz w:val="24"/>
          <w:szCs w:val="24"/>
        </w:rPr>
        <w:t>：</w:t>
      </w:r>
      <w:r>
        <w:rPr>
          <w:rFonts w:hint="eastAsia" w:ascii="宋体" w:hAnsi="宋体" w:cs="仿宋"/>
          <w:kern w:val="2"/>
          <w:sz w:val="24"/>
          <w:szCs w:val="24"/>
          <w:lang w:val="en-US" w:eastAsia="zh-CN" w:bidi="ar-SA"/>
        </w:rPr>
        <w:t>采购人组织验收</w:t>
      </w:r>
      <w:r>
        <w:rPr>
          <w:rFonts w:hint="eastAsia" w:ascii="宋体" w:hAnsi="宋体" w:cs="仿宋" w:eastAsiaTheme="minorEastAsia"/>
          <w:kern w:val="2"/>
          <w:sz w:val="24"/>
          <w:szCs w:val="24"/>
          <w:lang w:val="en-US" w:eastAsia="zh-CN" w:bidi="ar-SA"/>
        </w:rPr>
        <w:t>。</w:t>
      </w:r>
    </w:p>
    <w:p w14:paraId="659EFE62">
      <w:pPr>
        <w:snapToGrid w:val="0"/>
        <w:spacing w:line="500" w:lineRule="exact"/>
        <w:ind w:firstLine="555"/>
        <w:rPr>
          <w:rFonts w:hint="eastAsia" w:ascii="宋体" w:hAnsi="宋体" w:eastAsia="宋体" w:cs="宋体"/>
          <w:sz w:val="24"/>
          <w:szCs w:val="24"/>
          <w:lang w:eastAsia="zh-CN"/>
        </w:rPr>
      </w:pPr>
      <w:r>
        <w:rPr>
          <w:rFonts w:hint="eastAsia" w:ascii="宋体" w:hAnsi="宋体" w:eastAsia="宋体" w:cs="宋体"/>
          <w:sz w:val="24"/>
          <w:szCs w:val="24"/>
          <w:lang w:val="en-US" w:eastAsia="zh-CN"/>
        </w:rPr>
        <w:t>4.支付方式：采购人在签订合同后的7个工作日支付50%的合同款，尾款验收通过后支付</w:t>
      </w:r>
      <w:r>
        <w:rPr>
          <w:rFonts w:hint="eastAsia" w:ascii="宋体" w:hAnsi="宋体" w:eastAsia="宋体" w:cs="宋体"/>
          <w:sz w:val="24"/>
          <w:szCs w:val="24"/>
          <w:lang w:eastAsia="zh-CN"/>
        </w:rPr>
        <w:t>。</w:t>
      </w:r>
    </w:p>
    <w:p w14:paraId="358A1783">
      <w:pPr>
        <w:snapToGrid w:val="0"/>
        <w:spacing w:line="500" w:lineRule="exact"/>
        <w:ind w:firstLine="555"/>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5.中标供应商收到采购人中标通知书的7个工作日内按规定与采购人签订好项目合同书。</w:t>
      </w:r>
    </w:p>
    <w:p w14:paraId="7315A9F4">
      <w:pPr>
        <w:widowControl/>
        <w:snapToGrid w:val="0"/>
        <w:spacing w:line="480" w:lineRule="exact"/>
        <w:ind w:firstLine="420" w:firstLineChars="200"/>
        <w:contextualSpacing/>
        <w:rPr>
          <w:rFonts w:hint="default"/>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lang w:val="en-US" w:eastAsia="zh-CN"/>
        </w:rPr>
        <w:t xml:space="preserve"> </w:t>
      </w:r>
    </w:p>
    <w:p w14:paraId="2745EED0">
      <w:pPr>
        <w:jc w:val="center"/>
        <w:outlineLvl w:val="0"/>
        <w:rPr>
          <w:rFonts w:hint="eastAsia" w:ascii="方正小标宋_GBK" w:hAnsi="方正小标宋_GBK" w:eastAsia="方正小标宋_GBK" w:cs="方正小标宋_GBK"/>
          <w:sz w:val="36"/>
          <w:szCs w:val="36"/>
          <w:lang w:val="zh-CN" w:eastAsia="zh-CN"/>
        </w:rPr>
      </w:pPr>
      <w:r>
        <w:rPr>
          <w:rFonts w:hint="eastAsia" w:ascii="方正小标宋_GBK" w:hAnsi="方正小标宋_GBK" w:eastAsia="方正小标宋_GBK" w:cs="方正小标宋_GBK"/>
          <w:sz w:val="36"/>
          <w:szCs w:val="36"/>
          <w:lang w:val="zh-CN" w:eastAsia="zh-CN"/>
        </w:rPr>
        <w:t>第四部分 询价程序和内容</w:t>
      </w:r>
    </w:p>
    <w:p w14:paraId="4D6845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一、组织询价</w:t>
      </w:r>
    </w:p>
    <w:p w14:paraId="1E0B4919">
      <w:pPr>
        <w:pStyle w:val="24"/>
        <w:snapToGrid w:val="0"/>
        <w:spacing w:line="480" w:lineRule="exact"/>
        <w:ind w:firstLine="482" w:firstLineChars="200"/>
        <w:contextualSpacing/>
        <w:rPr>
          <w:rFonts w:hint="eastAsia" w:ascii="宋体" w:eastAsia="宋体" w:cs="仿宋"/>
          <w:b/>
          <w:kern w:val="0"/>
          <w:sz w:val="24"/>
          <w:szCs w:val="24"/>
          <w:lang w:val="zh-CN"/>
        </w:rPr>
      </w:pPr>
      <w:r>
        <w:rPr>
          <w:rFonts w:hint="eastAsia" w:ascii="宋体" w:eastAsia="宋体" w:cs="仿宋"/>
          <w:b/>
          <w:kern w:val="0"/>
          <w:sz w:val="24"/>
          <w:szCs w:val="24"/>
          <w:lang w:val="en-US" w:eastAsia="zh-CN"/>
        </w:rPr>
        <w:t>1</w:t>
      </w:r>
      <w:r>
        <w:rPr>
          <w:rFonts w:hint="eastAsia" w:ascii="宋体" w:eastAsia="宋体" w:cs="仿宋"/>
          <w:b/>
          <w:kern w:val="0"/>
          <w:sz w:val="24"/>
          <w:szCs w:val="24"/>
          <w:lang w:val="zh-CN"/>
        </w:rPr>
        <w:t>、询价小组的职责：</w:t>
      </w:r>
    </w:p>
    <w:p w14:paraId="7AE1DB66">
      <w:pPr>
        <w:pStyle w:val="24"/>
        <w:snapToGrid w:val="0"/>
        <w:spacing w:line="480" w:lineRule="exact"/>
        <w:ind w:firstLine="480" w:firstLineChars="200"/>
        <w:contextualSpacing/>
        <w:rPr>
          <w:rFonts w:hint="eastAsia" w:ascii="宋体" w:eastAsia="宋体" w:cs="仿宋"/>
          <w:kern w:val="0"/>
          <w:sz w:val="24"/>
          <w:szCs w:val="24"/>
          <w:lang w:val="zh-CN"/>
        </w:rPr>
      </w:pPr>
      <w:r>
        <w:rPr>
          <w:rFonts w:hint="eastAsia" w:ascii="宋体" w:eastAsia="宋体" w:cs="仿宋"/>
          <w:kern w:val="0"/>
          <w:sz w:val="24"/>
          <w:szCs w:val="24"/>
          <w:lang w:val="zh-CN"/>
        </w:rPr>
        <w:t>确认或者制定询价文件；从符合相应资格条件的供应商名单中确定不少于3家的供应商参加询价；审查供应商的响应文件并作出评价；要求供应商解释或者澄清其响应文件；编写评审报告；告知采购人在评审过程中发现的供应商的违法违规行为。</w:t>
      </w:r>
    </w:p>
    <w:p w14:paraId="0428817F">
      <w:pPr>
        <w:pStyle w:val="24"/>
        <w:snapToGrid w:val="0"/>
        <w:spacing w:line="480" w:lineRule="exact"/>
        <w:ind w:firstLine="482" w:firstLineChars="200"/>
        <w:contextualSpacing/>
        <w:rPr>
          <w:rFonts w:hint="eastAsia" w:ascii="宋体" w:eastAsia="宋体" w:cs="仿宋"/>
          <w:b/>
          <w:kern w:val="0"/>
          <w:sz w:val="24"/>
          <w:szCs w:val="24"/>
          <w:lang w:val="zh-CN"/>
        </w:rPr>
      </w:pPr>
      <w:r>
        <w:rPr>
          <w:rFonts w:hint="eastAsia" w:ascii="宋体" w:eastAsia="宋体" w:cs="仿宋"/>
          <w:b/>
          <w:kern w:val="0"/>
          <w:sz w:val="24"/>
          <w:szCs w:val="24"/>
          <w:lang w:val="en-US" w:eastAsia="zh-CN"/>
        </w:rPr>
        <w:t>2</w:t>
      </w:r>
      <w:r>
        <w:rPr>
          <w:rFonts w:hint="eastAsia" w:ascii="宋体" w:eastAsia="宋体" w:cs="仿宋"/>
          <w:b/>
          <w:kern w:val="0"/>
          <w:sz w:val="24"/>
          <w:szCs w:val="24"/>
          <w:lang w:val="zh-CN"/>
        </w:rPr>
        <w:t>、询价小组成员的义务：</w:t>
      </w:r>
    </w:p>
    <w:p w14:paraId="1A558A1E">
      <w:pPr>
        <w:pStyle w:val="24"/>
        <w:snapToGrid w:val="0"/>
        <w:spacing w:line="480" w:lineRule="exact"/>
        <w:ind w:firstLine="480" w:firstLineChars="200"/>
        <w:contextualSpacing/>
        <w:rPr>
          <w:rFonts w:hint="eastAsia" w:ascii="宋体" w:eastAsia="宋体" w:cs="仿宋"/>
          <w:kern w:val="0"/>
          <w:sz w:val="24"/>
          <w:szCs w:val="24"/>
          <w:lang w:val="zh-CN"/>
        </w:rPr>
      </w:pPr>
      <w:r>
        <w:rPr>
          <w:rFonts w:hint="eastAsia" w:ascii="宋体" w:eastAsia="宋体" w:cs="仿宋"/>
          <w:kern w:val="0"/>
          <w:sz w:val="24"/>
          <w:szCs w:val="24"/>
          <w:lang w:val="zh-CN"/>
        </w:rPr>
        <w:t>遵纪守法，客观、公正、廉洁地履行职责；根据采购文件的规定独立进行评审，对个人的评审意见承担法律责任；参与评审报告的起草；答复供应商提出的质疑。</w:t>
      </w:r>
    </w:p>
    <w:p w14:paraId="3A234D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二、询价程序、内容</w:t>
      </w:r>
    </w:p>
    <w:p w14:paraId="23732780">
      <w:pPr>
        <w:pStyle w:val="24"/>
        <w:snapToGrid w:val="0"/>
        <w:spacing w:line="480" w:lineRule="exact"/>
        <w:ind w:firstLine="480" w:firstLineChars="200"/>
        <w:contextualSpacing/>
        <w:rPr>
          <w:rFonts w:hint="eastAsia" w:ascii="宋体" w:eastAsia="宋体" w:cs="仿宋"/>
          <w:kern w:val="0"/>
          <w:sz w:val="24"/>
          <w:szCs w:val="24"/>
          <w:lang w:val="zh-CN"/>
        </w:rPr>
      </w:pPr>
      <w:r>
        <w:rPr>
          <w:rFonts w:hint="eastAsia" w:ascii="宋体" w:eastAsia="宋体" w:cs="仿宋"/>
          <w:kern w:val="0"/>
          <w:sz w:val="24"/>
          <w:szCs w:val="24"/>
          <w:lang w:val="zh-CN"/>
        </w:rPr>
        <w:t>询价小组应当对响应文件进行评审，并根据询价文件规定的程序、评定成交的标准等事项与实质性响应询价文件要求的供应商进行询价。未实质性响应询价文件的响应文件按无效处理，询价小组应当告知有关供应商。</w:t>
      </w:r>
    </w:p>
    <w:p w14:paraId="05ACB8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三、评定方法</w:t>
      </w:r>
    </w:p>
    <w:p w14:paraId="68964084">
      <w:pPr>
        <w:snapToGrid w:val="0"/>
        <w:spacing w:line="480" w:lineRule="exact"/>
        <w:ind w:firstLine="480" w:firstLineChars="200"/>
        <w:rPr>
          <w:rFonts w:hint="eastAsia" w:ascii="宋体" w:hAnsi="宋体" w:cs="仿宋"/>
          <w:sz w:val="24"/>
        </w:rPr>
      </w:pPr>
      <w:r>
        <w:rPr>
          <w:rFonts w:hint="eastAsia" w:ascii="宋体" w:hAnsi="宋体" w:cs="仿宋"/>
          <w:sz w:val="24"/>
        </w:rPr>
        <w:t>1.符合采购需求且报价最低者中标。</w:t>
      </w:r>
    </w:p>
    <w:p w14:paraId="5F7D42BA">
      <w:pPr>
        <w:snapToGrid w:val="0"/>
        <w:spacing w:line="480" w:lineRule="exact"/>
        <w:ind w:firstLine="480" w:firstLineChars="200"/>
        <w:rPr>
          <w:rFonts w:hint="eastAsia" w:ascii="宋体" w:hAnsi="宋体" w:cs="仿宋"/>
          <w:sz w:val="24"/>
        </w:rPr>
      </w:pPr>
      <w:r>
        <w:rPr>
          <w:rFonts w:hint="eastAsia" w:ascii="宋体" w:hAnsi="宋体" w:cs="仿宋"/>
          <w:sz w:val="24"/>
        </w:rPr>
        <w:t>2.如报价相同的，</w:t>
      </w:r>
      <w:r>
        <w:rPr>
          <w:rFonts w:hint="eastAsia" w:ascii="宋体" w:hAnsi="宋体" w:cs="仿宋"/>
          <w:sz w:val="24"/>
          <w:lang w:val="en-US" w:eastAsia="zh-CN"/>
        </w:rPr>
        <w:t>则由询价小组投票，确定中标供应商</w:t>
      </w:r>
      <w:r>
        <w:rPr>
          <w:rFonts w:hint="eastAsia" w:ascii="宋体" w:hAnsi="宋体" w:cs="仿宋"/>
          <w:sz w:val="24"/>
        </w:rPr>
        <w:t>。</w:t>
      </w:r>
    </w:p>
    <w:p w14:paraId="74FD7CF0">
      <w:pPr>
        <w:snapToGrid w:val="0"/>
        <w:spacing w:line="480" w:lineRule="exact"/>
        <w:ind w:firstLine="480" w:firstLineChars="200"/>
        <w:rPr>
          <w:rFonts w:hint="eastAsia" w:ascii="宋体" w:hAnsi="宋体" w:cs="仿宋"/>
          <w:sz w:val="24"/>
        </w:rPr>
      </w:pPr>
      <w:r>
        <w:rPr>
          <w:rFonts w:hint="eastAsia" w:ascii="宋体" w:hAnsi="宋体" w:cs="仿宋"/>
          <w:sz w:val="24"/>
        </w:rPr>
        <w:t>3.当第一中标候选人放弃中标、因不可抗力不能履行合同、不按照招标文件要求提交履约保证金，或者被查实存在影响中标结果的违法行为等情形，不符合中标条件的，由第二中标候选人中标，招标人也可依法重新招标。</w:t>
      </w:r>
    </w:p>
    <w:p w14:paraId="0021971F">
      <w:pPr>
        <w:snapToGrid w:val="0"/>
        <w:spacing w:line="480" w:lineRule="exact"/>
        <w:ind w:firstLine="482" w:firstLineChars="200"/>
        <w:rPr>
          <w:rFonts w:hint="eastAsia" w:ascii="宋体" w:hAnsi="宋体" w:cs="仿宋"/>
          <w:b/>
          <w:sz w:val="24"/>
        </w:rPr>
      </w:pPr>
      <w:r>
        <w:rPr>
          <w:rFonts w:hint="eastAsia" w:ascii="宋体" w:hAnsi="宋体" w:cs="仿宋"/>
          <w:b/>
          <w:sz w:val="24"/>
        </w:rPr>
        <w:t>（一）审查响应文件的有效性、完整性、响应程度</w:t>
      </w:r>
    </w:p>
    <w:p w14:paraId="69256768">
      <w:pPr>
        <w:snapToGrid w:val="0"/>
        <w:spacing w:line="480" w:lineRule="exact"/>
        <w:ind w:firstLine="480" w:firstLineChars="200"/>
        <w:rPr>
          <w:rFonts w:hint="eastAsia" w:ascii="宋体" w:hAnsi="宋体" w:cs="仿宋" w:eastAsiaTheme="minorEastAsia"/>
          <w:sz w:val="24"/>
          <w:lang w:eastAsia="zh-CN"/>
        </w:rPr>
      </w:pPr>
      <w:r>
        <w:rPr>
          <w:rFonts w:hint="eastAsia" w:ascii="宋体" w:hAnsi="宋体" w:cs="仿宋"/>
          <w:sz w:val="24"/>
        </w:rPr>
        <w:t>1、供应商资格是否符合</w:t>
      </w:r>
      <w:r>
        <w:rPr>
          <w:rFonts w:hint="eastAsia" w:ascii="宋体" w:hAnsi="宋体" w:cs="仿宋"/>
          <w:sz w:val="24"/>
          <w:lang w:eastAsia="zh-CN"/>
        </w:rPr>
        <w:t>；</w:t>
      </w:r>
    </w:p>
    <w:p w14:paraId="1BCE6772">
      <w:pPr>
        <w:snapToGrid w:val="0"/>
        <w:spacing w:line="480" w:lineRule="exact"/>
        <w:ind w:firstLine="480" w:firstLineChars="200"/>
        <w:rPr>
          <w:rFonts w:hint="eastAsia" w:ascii="宋体" w:hAnsi="宋体" w:cs="仿宋"/>
          <w:sz w:val="24"/>
        </w:rPr>
      </w:pPr>
      <w:r>
        <w:rPr>
          <w:rFonts w:hint="eastAsia" w:ascii="宋体" w:hAnsi="宋体" w:cs="仿宋"/>
          <w:sz w:val="24"/>
        </w:rPr>
        <w:t>2、响应文件是否完整；</w:t>
      </w:r>
    </w:p>
    <w:p w14:paraId="0B6A1F13">
      <w:pPr>
        <w:snapToGrid w:val="0"/>
        <w:spacing w:line="480" w:lineRule="exact"/>
        <w:ind w:firstLine="480" w:firstLineChars="200"/>
        <w:rPr>
          <w:rFonts w:hint="eastAsia" w:ascii="宋体" w:hAnsi="宋体" w:cs="仿宋"/>
          <w:sz w:val="24"/>
        </w:rPr>
      </w:pPr>
      <w:r>
        <w:rPr>
          <w:rFonts w:hint="eastAsia" w:ascii="宋体" w:hAnsi="宋体" w:cs="仿宋"/>
          <w:sz w:val="24"/>
        </w:rPr>
        <w:t>3、响应文件是否恰当地</w:t>
      </w:r>
      <w:r>
        <w:rPr>
          <w:rFonts w:hint="eastAsia" w:ascii="宋体" w:hAnsi="宋体" w:cs="仿宋"/>
          <w:sz w:val="24"/>
          <w:lang w:val="en-US" w:eastAsia="zh-CN"/>
        </w:rPr>
        <w:t>编制、</w:t>
      </w:r>
      <w:r>
        <w:rPr>
          <w:rFonts w:hint="eastAsia" w:ascii="宋体" w:hAnsi="宋体" w:cs="仿宋"/>
          <w:sz w:val="24"/>
        </w:rPr>
        <w:t>签署；</w:t>
      </w:r>
    </w:p>
    <w:p w14:paraId="5ACC4140">
      <w:pPr>
        <w:snapToGrid w:val="0"/>
        <w:spacing w:line="480" w:lineRule="exact"/>
        <w:ind w:firstLine="480" w:firstLineChars="200"/>
        <w:rPr>
          <w:rFonts w:hint="eastAsia" w:ascii="宋体" w:hAnsi="宋体" w:cs="仿宋"/>
          <w:sz w:val="24"/>
        </w:rPr>
      </w:pPr>
      <w:r>
        <w:rPr>
          <w:rFonts w:hint="eastAsia" w:ascii="宋体" w:hAnsi="宋体" w:cs="仿宋"/>
          <w:sz w:val="24"/>
        </w:rPr>
        <w:t>4、是否作出实质性响应（</w:t>
      </w:r>
      <w:r>
        <w:rPr>
          <w:rFonts w:hint="eastAsia" w:ascii="宋体" w:hAnsi="宋体" w:cs="仿宋"/>
          <w:b/>
          <w:sz w:val="24"/>
        </w:rPr>
        <w:t>是否有实质性响应，只根据响应文件本身，而不寻求外部证据）；</w:t>
      </w:r>
    </w:p>
    <w:p w14:paraId="68058E17">
      <w:pPr>
        <w:snapToGrid w:val="0"/>
        <w:spacing w:line="480" w:lineRule="exact"/>
        <w:ind w:firstLine="540"/>
        <w:rPr>
          <w:rFonts w:hint="eastAsia" w:ascii="宋体" w:hAnsi="宋体" w:cs="仿宋"/>
          <w:sz w:val="24"/>
        </w:rPr>
      </w:pPr>
      <w:r>
        <w:rPr>
          <w:rFonts w:hint="eastAsia" w:ascii="宋体" w:hAnsi="宋体" w:cs="仿宋"/>
          <w:sz w:val="24"/>
        </w:rPr>
        <w:t>5、是否有计算错误。</w:t>
      </w:r>
    </w:p>
    <w:p w14:paraId="6C35B608">
      <w:pPr>
        <w:snapToGrid w:val="0"/>
        <w:spacing w:line="480" w:lineRule="exact"/>
        <w:ind w:firstLine="482" w:firstLineChars="200"/>
        <w:rPr>
          <w:rFonts w:hint="eastAsia" w:ascii="宋体" w:hAnsi="宋体" w:cs="仿宋"/>
          <w:b/>
          <w:bCs/>
          <w:sz w:val="24"/>
        </w:rPr>
      </w:pPr>
      <w:r>
        <w:rPr>
          <w:rFonts w:hint="eastAsia" w:ascii="宋体" w:hAnsi="宋体" w:cs="仿宋"/>
          <w:b/>
          <w:bCs/>
          <w:sz w:val="24"/>
        </w:rPr>
        <w:t>（二）误差纠正</w:t>
      </w:r>
    </w:p>
    <w:p w14:paraId="4554C183">
      <w:pPr>
        <w:snapToGrid w:val="0"/>
        <w:spacing w:line="480" w:lineRule="exact"/>
        <w:ind w:firstLine="480" w:firstLineChars="200"/>
        <w:rPr>
          <w:rFonts w:hint="eastAsia" w:ascii="宋体" w:hAnsi="宋体" w:cs="仿宋"/>
          <w:sz w:val="24"/>
        </w:rPr>
      </w:pPr>
      <w:r>
        <w:rPr>
          <w:rFonts w:hint="eastAsia" w:ascii="宋体" w:hAnsi="宋体" w:cs="仿宋"/>
          <w:bCs/>
          <w:sz w:val="24"/>
        </w:rPr>
        <w:t>1、</w:t>
      </w:r>
      <w:r>
        <w:rPr>
          <w:rFonts w:hint="eastAsia" w:ascii="宋体" w:hAnsi="宋体" w:cs="仿宋"/>
          <w:sz w:val="24"/>
        </w:rPr>
        <w:t>如果单价汇总金额与总价金额有出入，以单价金额计算结果为准；</w:t>
      </w:r>
    </w:p>
    <w:p w14:paraId="545445BA">
      <w:pPr>
        <w:snapToGrid w:val="0"/>
        <w:spacing w:line="480" w:lineRule="exact"/>
        <w:ind w:firstLine="480" w:firstLineChars="200"/>
        <w:rPr>
          <w:rFonts w:hint="eastAsia" w:ascii="宋体" w:hAnsi="宋体" w:cs="仿宋"/>
          <w:sz w:val="24"/>
        </w:rPr>
      </w:pPr>
      <w:r>
        <w:rPr>
          <w:rFonts w:hint="eastAsia" w:ascii="宋体" w:hAnsi="宋体" w:cs="仿宋"/>
          <w:sz w:val="24"/>
        </w:rPr>
        <w:t>2、单价金额小数点有明显错位的，应以总价为准；</w:t>
      </w:r>
    </w:p>
    <w:p w14:paraId="024033CA">
      <w:pPr>
        <w:snapToGrid w:val="0"/>
        <w:spacing w:line="480" w:lineRule="exact"/>
        <w:ind w:firstLine="480" w:firstLineChars="200"/>
        <w:rPr>
          <w:rFonts w:hint="eastAsia" w:ascii="宋体" w:hAnsi="宋体" w:cs="仿宋"/>
          <w:sz w:val="24"/>
        </w:rPr>
      </w:pPr>
      <w:r>
        <w:rPr>
          <w:rFonts w:hint="eastAsia" w:ascii="宋体" w:hAnsi="宋体" w:cs="仿宋"/>
          <w:sz w:val="24"/>
        </w:rPr>
        <w:t>3、若文件大写表示的数据与数字表示的有差别，以大写表示的数据为准。</w:t>
      </w:r>
    </w:p>
    <w:p w14:paraId="257CB5D7">
      <w:pPr>
        <w:tabs>
          <w:tab w:val="left" w:pos="6555"/>
          <w:tab w:val="right" w:pos="8306"/>
        </w:tabs>
        <w:snapToGrid w:val="0"/>
        <w:spacing w:line="480" w:lineRule="exact"/>
        <w:ind w:firstLine="482" w:firstLineChars="200"/>
        <w:rPr>
          <w:rFonts w:hint="eastAsia" w:ascii="宋体" w:hAnsi="宋体" w:cs="仿宋"/>
          <w:b/>
          <w:sz w:val="24"/>
        </w:rPr>
      </w:pPr>
      <w:r>
        <w:rPr>
          <w:rFonts w:hint="eastAsia" w:ascii="宋体" w:hAnsi="宋体" w:cs="仿宋"/>
          <w:b/>
          <w:sz w:val="24"/>
        </w:rPr>
        <w:t>（三）出现下列情形之一的，作无效响应处理;</w:t>
      </w:r>
    </w:p>
    <w:p w14:paraId="2F2759F9">
      <w:pPr>
        <w:snapToGrid w:val="0"/>
        <w:spacing w:line="480" w:lineRule="exact"/>
        <w:ind w:firstLine="570"/>
        <w:rPr>
          <w:rFonts w:hint="eastAsia" w:ascii="宋体" w:hAnsi="宋体" w:cs="仿宋"/>
          <w:sz w:val="24"/>
        </w:rPr>
      </w:pPr>
      <w:r>
        <w:rPr>
          <w:rFonts w:hint="eastAsia" w:ascii="宋体" w:hAnsi="宋体" w:cs="仿宋"/>
          <w:sz w:val="24"/>
        </w:rPr>
        <w:t>1、未按照询价文件规定要求</w:t>
      </w:r>
      <w:r>
        <w:rPr>
          <w:rFonts w:hint="eastAsia" w:ascii="宋体" w:hAnsi="宋体" w:cs="仿宋"/>
          <w:sz w:val="24"/>
          <w:lang w:val="en-US" w:eastAsia="zh-CN"/>
        </w:rPr>
        <w:t>编制、</w:t>
      </w:r>
      <w:r>
        <w:rPr>
          <w:rFonts w:hint="eastAsia" w:ascii="宋体" w:hAnsi="宋体" w:cs="仿宋"/>
          <w:sz w:val="24"/>
        </w:rPr>
        <w:t>签署、盖章的；</w:t>
      </w:r>
    </w:p>
    <w:p w14:paraId="51B4D60E">
      <w:pPr>
        <w:snapToGrid w:val="0"/>
        <w:spacing w:line="480" w:lineRule="exact"/>
        <w:ind w:firstLine="570"/>
        <w:rPr>
          <w:rFonts w:hint="eastAsia" w:ascii="宋体" w:hAnsi="宋体" w:cs="仿宋"/>
          <w:sz w:val="24"/>
        </w:rPr>
      </w:pPr>
      <w:r>
        <w:rPr>
          <w:rFonts w:hint="eastAsia" w:ascii="宋体" w:hAnsi="宋体" w:cs="仿宋"/>
          <w:sz w:val="24"/>
        </w:rPr>
        <w:t>2、不具备询价文件中规定的资格要求的；</w:t>
      </w:r>
    </w:p>
    <w:p w14:paraId="4AAF148E">
      <w:pPr>
        <w:snapToGrid w:val="0"/>
        <w:spacing w:line="480" w:lineRule="exact"/>
        <w:ind w:firstLine="570"/>
        <w:rPr>
          <w:rFonts w:hint="eastAsia" w:ascii="宋体" w:hAnsi="宋体" w:cs="仿宋"/>
          <w:sz w:val="24"/>
        </w:rPr>
      </w:pPr>
      <w:r>
        <w:rPr>
          <w:rFonts w:hint="eastAsia" w:ascii="宋体" w:hAnsi="宋体" w:cs="仿宋"/>
          <w:sz w:val="24"/>
        </w:rPr>
        <w:t>3、响应报价超出预算的；</w:t>
      </w:r>
    </w:p>
    <w:p w14:paraId="31B672AB">
      <w:pPr>
        <w:snapToGrid w:val="0"/>
        <w:spacing w:line="480" w:lineRule="exact"/>
        <w:ind w:firstLine="570"/>
        <w:rPr>
          <w:rFonts w:hint="eastAsia" w:ascii="宋体" w:hAnsi="宋体" w:cs="仿宋"/>
          <w:sz w:val="24"/>
        </w:rPr>
      </w:pPr>
      <w:r>
        <w:rPr>
          <w:rFonts w:hint="eastAsia" w:ascii="宋体" w:hAnsi="宋体" w:cs="仿宋"/>
          <w:sz w:val="24"/>
          <w:lang w:val="en-US" w:eastAsia="zh-CN"/>
        </w:rPr>
        <w:t>4</w:t>
      </w:r>
      <w:r>
        <w:rPr>
          <w:rFonts w:hint="eastAsia" w:ascii="宋体" w:hAnsi="宋体" w:cs="仿宋"/>
          <w:sz w:val="24"/>
        </w:rPr>
        <w:t>、不符合法律、法规和询价文件中规定的其他实质性要求的。</w:t>
      </w:r>
    </w:p>
    <w:p w14:paraId="1EF256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四、出现下列情形之一的，采购活动终止，发布项目终止公告并说明原因，重新开展采购活动：</w:t>
      </w:r>
    </w:p>
    <w:p w14:paraId="17C8510C">
      <w:pPr>
        <w:pStyle w:val="24"/>
        <w:snapToGrid w:val="0"/>
        <w:spacing w:line="480" w:lineRule="exact"/>
        <w:ind w:firstLine="494"/>
        <w:contextualSpacing/>
        <w:rPr>
          <w:rFonts w:hint="eastAsia" w:ascii="宋体" w:eastAsia="宋体" w:cs="仿宋"/>
          <w:sz w:val="24"/>
          <w:szCs w:val="24"/>
        </w:rPr>
      </w:pPr>
      <w:r>
        <w:rPr>
          <w:rFonts w:hint="eastAsia" w:ascii="宋体" w:eastAsia="宋体" w:cs="仿宋"/>
          <w:sz w:val="24"/>
          <w:szCs w:val="24"/>
        </w:rPr>
        <w:t>（一）因情况变化，不再符合规定的询价采购方式适用情形的；</w:t>
      </w:r>
    </w:p>
    <w:p w14:paraId="3E7BB2C7">
      <w:pPr>
        <w:pStyle w:val="24"/>
        <w:snapToGrid w:val="0"/>
        <w:spacing w:line="480" w:lineRule="exact"/>
        <w:ind w:firstLine="494"/>
        <w:contextualSpacing/>
        <w:rPr>
          <w:rFonts w:hint="eastAsia" w:ascii="宋体" w:eastAsia="宋体" w:cs="仿宋"/>
          <w:sz w:val="24"/>
          <w:szCs w:val="24"/>
        </w:rPr>
      </w:pPr>
      <w:r>
        <w:rPr>
          <w:rFonts w:hint="eastAsia" w:ascii="宋体" w:eastAsia="宋体" w:cs="仿宋"/>
          <w:sz w:val="24"/>
          <w:szCs w:val="24"/>
        </w:rPr>
        <w:t>（二）出现影响采购公正的违法、违规行为的；</w:t>
      </w:r>
    </w:p>
    <w:p w14:paraId="0A0895EC">
      <w:pPr>
        <w:pStyle w:val="24"/>
        <w:snapToGrid w:val="0"/>
        <w:spacing w:line="480" w:lineRule="exact"/>
        <w:ind w:firstLine="480" w:firstLineChars="200"/>
        <w:contextualSpacing/>
        <w:rPr>
          <w:rFonts w:hint="eastAsia" w:ascii="宋体" w:eastAsia="宋体" w:cs="仿宋"/>
          <w:sz w:val="24"/>
          <w:szCs w:val="24"/>
          <w:lang w:eastAsia="zh-CN"/>
        </w:rPr>
      </w:pPr>
      <w:r>
        <w:rPr>
          <w:rFonts w:hint="eastAsia" w:ascii="宋体" w:eastAsia="宋体" w:cs="仿宋"/>
          <w:sz w:val="24"/>
          <w:szCs w:val="24"/>
        </w:rPr>
        <w:t>（三）在采购过程中符合竞争要求的供应商或者报价未超过采购预算的供应商不足3家的</w:t>
      </w:r>
      <w:r>
        <w:rPr>
          <w:rFonts w:hint="eastAsia" w:ascii="宋体" w:eastAsia="宋体" w:cs="仿宋"/>
          <w:sz w:val="24"/>
          <w:szCs w:val="24"/>
          <w:lang w:eastAsia="zh-CN"/>
        </w:rPr>
        <w:t>。</w:t>
      </w:r>
    </w:p>
    <w:p w14:paraId="687C30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五、成交通知</w:t>
      </w:r>
    </w:p>
    <w:p w14:paraId="67B7B2D8">
      <w:pPr>
        <w:snapToGrid w:val="0"/>
        <w:spacing w:line="480" w:lineRule="exact"/>
        <w:ind w:firstLine="480" w:firstLineChars="200"/>
        <w:rPr>
          <w:rFonts w:hint="eastAsia" w:ascii="宋体" w:hAnsi="宋体" w:cs="仿宋"/>
          <w:bCs/>
          <w:sz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cs="仿宋"/>
          <w:bCs/>
          <w:sz w:val="24"/>
          <w:lang w:val="zh-CN" w:eastAsia="zh-CN"/>
        </w:rPr>
        <w:t>成交</w:t>
      </w:r>
      <w:r>
        <w:rPr>
          <w:rFonts w:hint="eastAsia" w:ascii="宋体" w:hAnsi="宋体" w:cs="仿宋"/>
          <w:bCs/>
          <w:sz w:val="24"/>
          <w:lang w:val="en-US" w:eastAsia="zh-CN"/>
        </w:rPr>
        <w:t>结果在南通智慧交通科技有限公司官网公示</w:t>
      </w:r>
      <w:r>
        <w:rPr>
          <w:rFonts w:hint="eastAsia" w:ascii="宋体" w:hAnsi="宋体" w:cs="仿宋"/>
          <w:bCs/>
          <w:sz w:val="24"/>
          <w:lang w:val="zh-CN" w:eastAsia="zh-CN"/>
        </w:rPr>
        <w:t>1个工作日</w:t>
      </w:r>
      <w:r>
        <w:rPr>
          <w:rFonts w:hint="eastAsia" w:ascii="宋体" w:hAnsi="宋体" w:cs="仿宋"/>
          <w:bCs/>
          <w:sz w:val="24"/>
          <w:lang w:val="en-US" w:eastAsia="zh-CN"/>
        </w:rPr>
        <w:t>。《中标（成交）通知书》一经发出，采购人改变成交结果，或者成交供应商放弃成交的，各自承担相应的法律责任。《中标（成交）通知书》是采购合同的组成部分。</w:t>
      </w:r>
    </w:p>
    <w:p w14:paraId="09B97B89">
      <w:pPr>
        <w:jc w:val="center"/>
        <w:outlineLvl w:val="0"/>
        <w:rPr>
          <w:rFonts w:hint="eastAsia" w:ascii="方正小标宋_GBK" w:hAnsi="方正小标宋_GBK" w:eastAsia="方正小标宋_GBK" w:cs="方正小标宋_GBK"/>
          <w:sz w:val="36"/>
          <w:szCs w:val="36"/>
          <w:lang w:val="zh-CN" w:eastAsia="zh-CN"/>
        </w:rPr>
      </w:pPr>
      <w:r>
        <w:rPr>
          <w:rFonts w:hint="eastAsia" w:ascii="方正小标宋_GBK" w:hAnsi="方正小标宋_GBK" w:eastAsia="方正小标宋_GBK" w:cs="方正小标宋_GBK"/>
          <w:sz w:val="36"/>
          <w:szCs w:val="36"/>
          <w:lang w:val="zh-CN" w:eastAsia="zh-CN"/>
        </w:rPr>
        <w:t>第</w:t>
      </w:r>
      <w:r>
        <w:rPr>
          <w:rFonts w:hint="eastAsia" w:ascii="方正小标宋_GBK" w:hAnsi="方正小标宋_GBK" w:eastAsia="方正小标宋_GBK" w:cs="方正小标宋_GBK"/>
          <w:sz w:val="36"/>
          <w:szCs w:val="36"/>
          <w:lang w:val="en-US" w:eastAsia="zh-CN"/>
        </w:rPr>
        <w:t>五</w:t>
      </w:r>
      <w:r>
        <w:rPr>
          <w:rFonts w:hint="eastAsia" w:ascii="方正小标宋_GBK" w:hAnsi="方正小标宋_GBK" w:eastAsia="方正小标宋_GBK" w:cs="方正小标宋_GBK"/>
          <w:sz w:val="36"/>
          <w:szCs w:val="36"/>
          <w:lang w:val="zh-CN" w:eastAsia="zh-CN"/>
        </w:rPr>
        <w:t>部分 报价文件组成</w:t>
      </w:r>
    </w:p>
    <w:p w14:paraId="10ADA653">
      <w:pPr>
        <w:pStyle w:val="21"/>
        <w:rPr>
          <w:lang w:bidi="ar"/>
        </w:rPr>
      </w:pPr>
    </w:p>
    <w:p w14:paraId="76210DBE">
      <w:pPr>
        <w:snapToGrid w:val="0"/>
        <w:spacing w:line="300" w:lineRule="auto"/>
        <w:ind w:firstLine="540" w:firstLineChars="192"/>
        <w:contextualSpacing/>
        <w:rPr>
          <w:rFonts w:ascii="宋体" w:hAnsi="宋体" w:cs="宋体"/>
          <w:b/>
          <w:bCs/>
          <w:kern w:val="0"/>
          <w:sz w:val="28"/>
          <w:szCs w:val="28"/>
        </w:rPr>
      </w:pPr>
      <w:r>
        <w:rPr>
          <w:rFonts w:hint="eastAsia" w:ascii="宋体" w:hAnsi="宋体"/>
          <w:b/>
          <w:sz w:val="28"/>
          <w:szCs w:val="28"/>
          <w:lang w:val="zh-CN"/>
        </w:rPr>
        <w:t>一、</w:t>
      </w:r>
      <w:r>
        <w:rPr>
          <w:rFonts w:hint="eastAsia" w:ascii="宋体" w:hAnsi="宋体"/>
          <w:b/>
          <w:sz w:val="28"/>
          <w:szCs w:val="28"/>
        </w:rPr>
        <w:t>报价文件证明材料</w:t>
      </w:r>
    </w:p>
    <w:p w14:paraId="04334438">
      <w:pPr>
        <w:spacing w:line="360" w:lineRule="auto"/>
        <w:ind w:firstLine="480" w:firstLineChars="200"/>
        <w:rPr>
          <w:rFonts w:hint="eastAsia" w:ascii="宋体" w:hAnsi="宋体" w:cs="仿宋"/>
          <w:sz w:val="24"/>
          <w:lang w:val="zh-CN"/>
        </w:rPr>
      </w:pPr>
      <w:r>
        <w:rPr>
          <w:rFonts w:hint="eastAsia" w:ascii="宋体" w:hAnsi="宋体" w:cs="仿宋"/>
          <w:sz w:val="24"/>
          <w:lang w:val="en-US" w:eastAsia="zh-CN"/>
        </w:rPr>
        <w:t>1.</w:t>
      </w:r>
      <w:r>
        <w:rPr>
          <w:rFonts w:hint="eastAsia" w:ascii="宋体" w:hAnsi="宋体" w:cs="仿宋"/>
          <w:sz w:val="24"/>
          <w:lang w:val="zh-CN"/>
        </w:rPr>
        <w:t>供应商承诺书（按照附件</w:t>
      </w:r>
      <w:r>
        <w:rPr>
          <w:rFonts w:hint="eastAsia" w:ascii="宋体" w:hAnsi="宋体" w:cs="仿宋"/>
          <w:sz w:val="24"/>
          <w:lang w:val="en-US" w:eastAsia="zh-CN"/>
        </w:rPr>
        <w:t>1</w:t>
      </w:r>
      <w:r>
        <w:rPr>
          <w:rFonts w:hint="eastAsia" w:ascii="宋体" w:hAnsi="宋体" w:cs="仿宋"/>
          <w:sz w:val="24"/>
          <w:lang w:val="zh-CN"/>
        </w:rPr>
        <w:t>格式填写）；</w:t>
      </w:r>
    </w:p>
    <w:p w14:paraId="1082482A">
      <w:pPr>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2.营业执照复印件；</w:t>
      </w:r>
    </w:p>
    <w:p w14:paraId="2E1CBF3D">
      <w:pPr>
        <w:spacing w:line="360" w:lineRule="auto"/>
        <w:ind w:firstLine="480" w:firstLineChars="200"/>
        <w:rPr>
          <w:rFonts w:hint="eastAsia" w:ascii="宋体" w:hAnsi="宋体" w:cs="仿宋"/>
          <w:sz w:val="24"/>
          <w:lang w:val="zh-CN"/>
        </w:rPr>
      </w:pPr>
      <w:r>
        <w:rPr>
          <w:rFonts w:hint="eastAsia" w:ascii="宋体" w:hAnsi="宋体" w:cs="仿宋"/>
          <w:sz w:val="24"/>
          <w:lang w:val="en-US" w:eastAsia="zh-CN"/>
        </w:rPr>
        <w:t>3.</w:t>
      </w:r>
      <w:r>
        <w:rPr>
          <w:rFonts w:hint="eastAsia" w:ascii="宋体" w:hAnsi="宋体" w:cs="仿宋"/>
          <w:sz w:val="24"/>
          <w:lang w:val="zh-CN"/>
        </w:rPr>
        <w:t>法定代表人身份证明及身份证正反面原件扫描件（按照附件2格式填写，无论法定代表人是否亲自参加投标均需提供本项材料）；</w:t>
      </w:r>
    </w:p>
    <w:p w14:paraId="2BFA1B39">
      <w:pPr>
        <w:spacing w:line="360" w:lineRule="auto"/>
        <w:ind w:firstLine="480" w:firstLineChars="200"/>
        <w:rPr>
          <w:rFonts w:hint="eastAsia" w:ascii="宋体" w:hAnsi="宋体" w:cs="仿宋"/>
          <w:sz w:val="24"/>
          <w:lang w:val="zh-CN"/>
        </w:rPr>
      </w:pPr>
      <w:r>
        <w:rPr>
          <w:rFonts w:hint="eastAsia" w:ascii="宋体" w:hAnsi="宋体" w:cs="仿宋"/>
          <w:sz w:val="24"/>
          <w:lang w:val="en-US" w:eastAsia="zh-CN"/>
        </w:rPr>
        <w:t>4.</w:t>
      </w:r>
      <w:r>
        <w:rPr>
          <w:rFonts w:hint="eastAsia" w:ascii="宋体" w:hAnsi="宋体" w:cs="仿宋"/>
          <w:sz w:val="24"/>
          <w:lang w:val="zh-CN"/>
        </w:rPr>
        <w:t>法定代表人授权委托书及被授权人身份证正反面原件扫描件（法定代表人授权委托书按照附件3格式填写，法定代表人亲自参加的，无需提供授权委托书）；</w:t>
      </w:r>
    </w:p>
    <w:p w14:paraId="19F1DD1C">
      <w:pPr>
        <w:spacing w:line="360" w:lineRule="auto"/>
        <w:ind w:firstLine="480" w:firstLineChars="200"/>
        <w:rPr>
          <w:rFonts w:hint="eastAsia" w:ascii="宋体" w:hAnsi="宋体" w:cs="仿宋"/>
          <w:sz w:val="24"/>
          <w:lang w:val="zh-CN"/>
        </w:rPr>
      </w:pPr>
      <w:r>
        <w:rPr>
          <w:rFonts w:hint="eastAsia" w:ascii="宋体" w:hAnsi="宋体" w:cs="仿宋"/>
          <w:sz w:val="24"/>
          <w:lang w:val="en-US" w:eastAsia="zh-CN"/>
        </w:rPr>
        <w:t>5.询价响应</w:t>
      </w:r>
      <w:r>
        <w:rPr>
          <w:rFonts w:hint="eastAsia" w:ascii="宋体" w:hAnsi="宋体" w:cs="仿宋"/>
          <w:sz w:val="24"/>
          <w:lang w:val="zh-CN"/>
        </w:rPr>
        <w:t>报价表（按照附件</w:t>
      </w:r>
      <w:r>
        <w:rPr>
          <w:rFonts w:hint="eastAsia" w:ascii="宋体" w:hAnsi="宋体" w:cs="仿宋"/>
          <w:sz w:val="24"/>
          <w:lang w:val="en-US" w:eastAsia="zh-CN"/>
        </w:rPr>
        <w:t>4</w:t>
      </w:r>
      <w:r>
        <w:rPr>
          <w:rFonts w:hint="eastAsia" w:ascii="宋体" w:hAnsi="宋体" w:cs="仿宋"/>
          <w:sz w:val="24"/>
          <w:lang w:val="zh-CN"/>
        </w:rPr>
        <w:t>格式填写）。</w:t>
      </w:r>
    </w:p>
    <w:p w14:paraId="5F8897D6">
      <w:pPr>
        <w:spacing w:line="360" w:lineRule="auto"/>
        <w:ind w:firstLine="480" w:firstLineChars="200"/>
        <w:rPr>
          <w:rFonts w:hint="eastAsia" w:ascii="宋体" w:hAnsi="宋体" w:cs="仿宋"/>
          <w:sz w:val="24"/>
          <w:lang w:val="zh-CN"/>
        </w:rPr>
      </w:pPr>
    </w:p>
    <w:p w14:paraId="6677FD1C">
      <w:pPr>
        <w:pStyle w:val="21"/>
        <w:rPr>
          <w:rFonts w:hint="eastAsia" w:ascii="宋体" w:hAnsi="宋体" w:cs="仿宋"/>
          <w:b/>
          <w:bCs/>
          <w:sz w:val="24"/>
          <w:lang w:val="zh-CN"/>
        </w:rPr>
      </w:pPr>
    </w:p>
    <w:p w14:paraId="1E377C0E">
      <w:pPr>
        <w:pStyle w:val="21"/>
        <w:rPr>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cs="仿宋"/>
          <w:b/>
          <w:bCs/>
          <w:sz w:val="24"/>
          <w:lang w:val="zh-CN"/>
        </w:rPr>
        <w:t>报价文件中必须包含上述要求提供的所有材料，否则视为无效报价文件。投标文件须每页加盖单位公章，未按要求加盖单位公章、法人代表</w:t>
      </w:r>
      <w:r>
        <w:rPr>
          <w:rFonts w:hint="eastAsia" w:ascii="宋体" w:hAnsi="宋体" w:cs="仿宋"/>
          <w:b/>
          <w:bCs/>
          <w:sz w:val="24"/>
          <w:lang w:val="en-US" w:eastAsia="zh-CN"/>
        </w:rPr>
        <w:t>或授权委托人</w:t>
      </w:r>
      <w:r>
        <w:rPr>
          <w:rFonts w:hint="eastAsia" w:ascii="宋体" w:hAnsi="宋体" w:cs="仿宋"/>
          <w:b/>
          <w:bCs/>
          <w:sz w:val="24"/>
          <w:lang w:val="zh-CN"/>
        </w:rPr>
        <w:t>签字或盖章的一律视为无效报价文件！</w:t>
      </w:r>
    </w:p>
    <w:p w14:paraId="3DAD1675">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pPr>
    </w:p>
    <w:p w14:paraId="013CB6AC">
      <w:pPr>
        <w:pStyle w:val="9"/>
        <w:rPr>
          <w:rFonts w:hint="eastAsia" w:ascii="黑体" w:hAnsi="黑体" w:eastAsia="黑体" w:cs="仿宋"/>
          <w:bCs/>
          <w:color w:val="000000"/>
          <w:kern w:val="0"/>
          <w:sz w:val="30"/>
          <w:szCs w:val="30"/>
          <w:shd w:val="clear" w:color="auto" w:fill="FFFFFF"/>
          <w:lang w:bidi="ar"/>
        </w:rPr>
      </w:pPr>
    </w:p>
    <w:p w14:paraId="62ACF82C">
      <w:pPr>
        <w:pStyle w:val="9"/>
        <w:rPr>
          <w:rFonts w:hint="eastAsia" w:ascii="黑体" w:hAnsi="黑体" w:eastAsia="黑体" w:cs="仿宋"/>
          <w:bCs/>
          <w:color w:val="000000"/>
          <w:kern w:val="0"/>
          <w:sz w:val="30"/>
          <w:szCs w:val="30"/>
          <w:shd w:val="clear" w:color="auto" w:fill="FFFFFF"/>
          <w:lang w:bidi="ar"/>
        </w:rPr>
      </w:pPr>
    </w:p>
    <w:p w14:paraId="0FAE13B2">
      <w:pPr>
        <w:pStyle w:val="9"/>
        <w:rPr>
          <w:rFonts w:hint="eastAsia" w:ascii="黑体" w:hAnsi="黑体" w:eastAsia="黑体" w:cs="仿宋"/>
          <w:bCs/>
          <w:color w:val="000000"/>
          <w:kern w:val="0"/>
          <w:sz w:val="30"/>
          <w:szCs w:val="30"/>
          <w:shd w:val="clear" w:color="auto" w:fill="FFFFFF"/>
          <w:lang w:bidi="ar"/>
        </w:rPr>
      </w:pPr>
    </w:p>
    <w:p w14:paraId="0AFD513F">
      <w:pPr>
        <w:pStyle w:val="9"/>
        <w:rPr>
          <w:rFonts w:hint="eastAsia" w:ascii="黑体" w:hAnsi="黑体" w:eastAsia="黑体" w:cs="仿宋"/>
          <w:bCs/>
          <w:color w:val="000000"/>
          <w:kern w:val="0"/>
          <w:sz w:val="30"/>
          <w:szCs w:val="30"/>
          <w:shd w:val="clear" w:color="auto" w:fill="FFFFFF"/>
          <w:lang w:bidi="ar"/>
        </w:rPr>
      </w:pPr>
    </w:p>
    <w:p w14:paraId="3C0B38EE">
      <w:pPr>
        <w:pStyle w:val="9"/>
        <w:rPr>
          <w:rFonts w:hint="eastAsia" w:ascii="黑体" w:hAnsi="黑体" w:eastAsia="黑体" w:cs="仿宋"/>
          <w:bCs/>
          <w:color w:val="000000"/>
          <w:kern w:val="0"/>
          <w:sz w:val="30"/>
          <w:szCs w:val="30"/>
          <w:shd w:val="clear" w:color="auto" w:fill="FFFFFF"/>
          <w:lang w:bidi="ar"/>
        </w:rPr>
      </w:pPr>
    </w:p>
    <w:p w14:paraId="40B93D08">
      <w:pPr>
        <w:pStyle w:val="9"/>
        <w:jc w:val="center"/>
        <w:rPr>
          <w:rFonts w:hint="eastAsia" w:ascii="宋体" w:hAnsi="宋体" w:eastAsia="宋体" w:cs="宋体"/>
          <w:b/>
          <w:bCs/>
          <w:color w:val="000000"/>
          <w:sz w:val="44"/>
          <w:szCs w:val="44"/>
          <w:shd w:val="clear" w:color="auto" w:fill="FFFFFF"/>
          <w:lang w:eastAsia="zh-CN"/>
        </w:rPr>
      </w:pPr>
      <w:r>
        <w:rPr>
          <w:rFonts w:hint="eastAsia" w:ascii="宋体" w:hAnsi="宋体" w:eastAsia="宋体" w:cs="宋体"/>
          <w:b/>
          <w:bCs/>
          <w:color w:val="000000"/>
          <w:sz w:val="44"/>
          <w:szCs w:val="44"/>
          <w:shd w:val="clear" w:color="auto" w:fill="FFFFFF"/>
          <w:lang w:eastAsia="zh-CN"/>
        </w:rPr>
        <w:t>交通机房基础设施更新采购项目</w:t>
      </w:r>
    </w:p>
    <w:p w14:paraId="07C97061">
      <w:pPr>
        <w:pStyle w:val="9"/>
        <w:jc w:val="center"/>
        <w:rPr>
          <w:rFonts w:hint="eastAsia" w:ascii="宋体" w:hAnsi="宋体" w:eastAsia="宋体" w:cs="宋体"/>
          <w:b/>
          <w:bCs/>
          <w:color w:val="000000"/>
          <w:sz w:val="44"/>
          <w:szCs w:val="44"/>
          <w:shd w:val="clear" w:color="auto" w:fill="FFFFFF"/>
          <w:lang w:val="en-US" w:eastAsia="zh-CN"/>
        </w:rPr>
      </w:pPr>
      <w:r>
        <w:rPr>
          <w:rFonts w:hint="eastAsia" w:ascii="宋体" w:hAnsi="宋体" w:eastAsia="宋体" w:cs="宋体"/>
          <w:b/>
          <w:bCs/>
          <w:color w:val="000000"/>
          <w:sz w:val="44"/>
          <w:szCs w:val="44"/>
          <w:shd w:val="clear" w:color="auto" w:fill="FFFFFF"/>
          <w:lang w:val="en-US" w:eastAsia="zh-CN"/>
        </w:rPr>
        <w:t>响应文件</w:t>
      </w:r>
    </w:p>
    <w:p w14:paraId="7C93AF7F">
      <w:pPr>
        <w:pStyle w:val="9"/>
        <w:jc w:val="center"/>
        <w:rPr>
          <w:rFonts w:hint="eastAsia" w:ascii="宋体" w:hAnsi="宋体" w:eastAsia="宋体" w:cs="宋体"/>
          <w:b/>
          <w:bCs/>
          <w:color w:val="000000"/>
          <w:sz w:val="44"/>
          <w:szCs w:val="44"/>
          <w:shd w:val="clear" w:color="auto" w:fill="FFFFFF"/>
          <w:lang w:val="en-US" w:eastAsia="zh-CN"/>
        </w:rPr>
      </w:pPr>
    </w:p>
    <w:p w14:paraId="208A4385">
      <w:pPr>
        <w:pStyle w:val="9"/>
        <w:jc w:val="center"/>
        <w:rPr>
          <w:rFonts w:hint="eastAsia" w:ascii="宋体" w:hAnsi="宋体" w:eastAsia="宋体" w:cs="宋体"/>
          <w:b/>
          <w:bCs/>
          <w:color w:val="000000"/>
          <w:sz w:val="44"/>
          <w:szCs w:val="44"/>
          <w:shd w:val="clear" w:color="auto" w:fill="FFFFFF"/>
          <w:lang w:val="en-US" w:eastAsia="zh-CN"/>
        </w:rPr>
      </w:pPr>
    </w:p>
    <w:p w14:paraId="0C37272F">
      <w:pPr>
        <w:pStyle w:val="9"/>
        <w:jc w:val="center"/>
        <w:rPr>
          <w:rFonts w:hint="eastAsia" w:ascii="宋体" w:hAnsi="宋体" w:eastAsia="宋体" w:cs="宋体"/>
          <w:b/>
          <w:bCs/>
          <w:color w:val="000000"/>
          <w:sz w:val="44"/>
          <w:szCs w:val="44"/>
          <w:shd w:val="clear" w:color="auto" w:fill="FFFFFF"/>
          <w:lang w:val="en-US" w:eastAsia="zh-CN"/>
        </w:rPr>
      </w:pPr>
    </w:p>
    <w:p w14:paraId="3AB2C3C4">
      <w:pPr>
        <w:pStyle w:val="9"/>
        <w:jc w:val="center"/>
        <w:rPr>
          <w:rFonts w:hint="eastAsia" w:ascii="宋体" w:hAnsi="宋体" w:eastAsia="宋体" w:cs="宋体"/>
          <w:b/>
          <w:bCs/>
          <w:color w:val="000000"/>
          <w:sz w:val="44"/>
          <w:szCs w:val="44"/>
          <w:shd w:val="clear" w:color="auto" w:fill="FFFFFF"/>
          <w:lang w:val="en-US" w:eastAsia="zh-CN"/>
        </w:rPr>
      </w:pPr>
    </w:p>
    <w:p w14:paraId="7BF051A0">
      <w:pPr>
        <w:pStyle w:val="9"/>
        <w:jc w:val="center"/>
        <w:rPr>
          <w:rFonts w:hint="eastAsia" w:ascii="宋体" w:hAnsi="宋体" w:eastAsia="宋体" w:cs="宋体"/>
          <w:b/>
          <w:bCs/>
          <w:color w:val="000000"/>
          <w:sz w:val="44"/>
          <w:szCs w:val="44"/>
          <w:shd w:val="clear" w:color="auto" w:fill="FFFFFF"/>
          <w:lang w:val="en-US" w:eastAsia="zh-CN"/>
        </w:rPr>
      </w:pPr>
    </w:p>
    <w:p w14:paraId="40756F90">
      <w:pPr>
        <w:pStyle w:val="9"/>
        <w:jc w:val="center"/>
        <w:rPr>
          <w:rFonts w:hint="eastAsia" w:ascii="宋体" w:hAnsi="宋体" w:eastAsia="宋体" w:cs="宋体"/>
          <w:b/>
          <w:bCs/>
          <w:color w:val="000000"/>
          <w:sz w:val="44"/>
          <w:szCs w:val="44"/>
          <w:shd w:val="clear" w:color="auto" w:fill="FFFFFF"/>
          <w:lang w:val="en-US" w:eastAsia="zh-CN"/>
        </w:rPr>
      </w:pPr>
    </w:p>
    <w:p w14:paraId="0C6671D3">
      <w:pPr>
        <w:pStyle w:val="9"/>
        <w:jc w:val="center"/>
        <w:rPr>
          <w:rFonts w:hint="eastAsia" w:ascii="宋体" w:hAnsi="宋体" w:eastAsia="宋体" w:cs="宋体"/>
          <w:b/>
          <w:bCs/>
          <w:color w:val="000000"/>
          <w:sz w:val="44"/>
          <w:szCs w:val="44"/>
          <w:shd w:val="clear" w:color="auto" w:fill="FFFFFF"/>
          <w:lang w:val="en-US" w:eastAsia="zh-CN"/>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49"/>
        <w:gridCol w:w="5173"/>
      </w:tblGrid>
      <w:tr w14:paraId="2F46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9" w:type="dxa"/>
          </w:tcPr>
          <w:p w14:paraId="7D735A93">
            <w:pPr>
              <w:pStyle w:val="9"/>
              <w:jc w:val="distribute"/>
              <w:rPr>
                <w:rFonts w:hint="eastAsia" w:ascii="宋体" w:hAnsi="宋体" w:eastAsia="宋体" w:cs="宋体"/>
                <w:b/>
                <w:bCs/>
                <w:color w:val="000000"/>
                <w:sz w:val="32"/>
                <w:szCs w:val="32"/>
                <w:shd w:val="clear" w:color="auto" w:fill="FFFFFF"/>
                <w:vertAlign w:val="baseline"/>
                <w:lang w:val="en-US" w:eastAsia="zh-CN"/>
              </w:rPr>
            </w:pPr>
            <w:r>
              <w:rPr>
                <w:rFonts w:hint="eastAsia" w:ascii="宋体" w:hAnsi="宋体" w:eastAsia="宋体" w:cs="宋体"/>
                <w:b/>
                <w:bCs/>
                <w:color w:val="000000"/>
                <w:sz w:val="32"/>
                <w:szCs w:val="32"/>
                <w:shd w:val="clear" w:color="auto" w:fill="FFFFFF"/>
                <w:lang w:val="en-US" w:eastAsia="zh-CN"/>
              </w:rPr>
              <w:t>供应商名称（盖章）：</w:t>
            </w:r>
          </w:p>
        </w:tc>
        <w:tc>
          <w:tcPr>
            <w:tcW w:w="5173" w:type="dxa"/>
          </w:tcPr>
          <w:p w14:paraId="0025FD69">
            <w:pPr>
              <w:pStyle w:val="9"/>
              <w:jc w:val="both"/>
              <w:rPr>
                <w:rFonts w:hint="eastAsia" w:ascii="宋体" w:hAnsi="宋体" w:eastAsia="宋体" w:cs="宋体"/>
                <w:b/>
                <w:bCs/>
                <w:color w:val="000000"/>
                <w:sz w:val="32"/>
                <w:szCs w:val="32"/>
                <w:shd w:val="clear" w:color="auto" w:fill="FFFFFF"/>
                <w:vertAlign w:val="baseline"/>
                <w:lang w:val="en-US" w:eastAsia="zh-CN"/>
              </w:rPr>
            </w:pPr>
          </w:p>
        </w:tc>
      </w:tr>
      <w:tr w14:paraId="4601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9" w:type="dxa"/>
          </w:tcPr>
          <w:p w14:paraId="2ADC61A5">
            <w:pPr>
              <w:pStyle w:val="9"/>
              <w:jc w:val="both"/>
              <w:rPr>
                <w:rFonts w:hint="eastAsia" w:ascii="宋体" w:hAnsi="宋体" w:eastAsia="宋体" w:cs="宋体"/>
                <w:b/>
                <w:bCs/>
                <w:color w:val="000000"/>
                <w:sz w:val="32"/>
                <w:szCs w:val="32"/>
                <w:shd w:val="clear" w:color="auto" w:fill="FFFFFF"/>
                <w:vertAlign w:val="baseline"/>
                <w:lang w:val="en-US" w:eastAsia="zh-CN"/>
              </w:rPr>
            </w:pPr>
            <w:r>
              <w:rPr>
                <w:rFonts w:hint="eastAsia" w:ascii="宋体" w:hAnsi="宋体" w:eastAsia="宋体" w:cs="宋体"/>
                <w:b/>
                <w:bCs/>
                <w:color w:val="000000"/>
                <w:sz w:val="32"/>
                <w:szCs w:val="32"/>
                <w:shd w:val="clear" w:color="auto" w:fill="FFFFFF"/>
                <w:lang w:val="en-US" w:eastAsia="zh-CN"/>
              </w:rPr>
              <w:t>响   应   日   期 ：</w:t>
            </w:r>
          </w:p>
        </w:tc>
        <w:tc>
          <w:tcPr>
            <w:tcW w:w="5173" w:type="dxa"/>
          </w:tcPr>
          <w:p w14:paraId="795A2B77">
            <w:pPr>
              <w:pStyle w:val="9"/>
              <w:jc w:val="both"/>
              <w:rPr>
                <w:rFonts w:hint="eastAsia" w:ascii="宋体" w:hAnsi="宋体" w:eastAsia="宋体" w:cs="宋体"/>
                <w:b/>
                <w:bCs/>
                <w:color w:val="000000"/>
                <w:sz w:val="32"/>
                <w:szCs w:val="32"/>
                <w:shd w:val="clear" w:color="auto" w:fill="FFFFFF"/>
                <w:vertAlign w:val="baseline"/>
                <w:lang w:val="en-US" w:eastAsia="zh-CN"/>
              </w:rPr>
            </w:pPr>
          </w:p>
        </w:tc>
      </w:tr>
    </w:tbl>
    <w:p w14:paraId="627A6BD7">
      <w:pPr>
        <w:rPr>
          <w:rFonts w:hint="eastAsia"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br w:type="page"/>
      </w:r>
    </w:p>
    <w:p w14:paraId="5FD71AC3">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t>附件</w:t>
      </w:r>
      <w:r>
        <w:rPr>
          <w:rFonts w:hint="eastAsia" w:ascii="黑体" w:hAnsi="黑体" w:eastAsia="黑体" w:cs="仿宋"/>
          <w:bCs/>
          <w:color w:val="000000"/>
          <w:kern w:val="0"/>
          <w:sz w:val="30"/>
          <w:szCs w:val="30"/>
          <w:shd w:val="clear" w:color="auto" w:fill="FFFFFF"/>
          <w:lang w:val="en-US" w:eastAsia="zh-CN" w:bidi="ar"/>
        </w:rPr>
        <w:t>1</w:t>
      </w:r>
      <w:r>
        <w:rPr>
          <w:rFonts w:hint="eastAsia" w:ascii="黑体" w:hAnsi="黑体" w:eastAsia="黑体" w:cs="仿宋"/>
          <w:bCs/>
          <w:color w:val="000000"/>
          <w:kern w:val="0"/>
          <w:sz w:val="30"/>
          <w:szCs w:val="30"/>
          <w:shd w:val="clear" w:color="auto" w:fill="FFFFFF"/>
          <w:lang w:bidi="ar"/>
        </w:rPr>
        <w:t>：</w:t>
      </w:r>
    </w:p>
    <w:p w14:paraId="55442B89">
      <w:pPr>
        <w:widowControl/>
        <w:shd w:val="clear" w:color="auto" w:fill="FFFFFF"/>
        <w:spacing w:line="420" w:lineRule="atLeast"/>
        <w:jc w:val="center"/>
        <w:rPr>
          <w:rFonts w:hint="eastAsia" w:ascii="仿宋" w:hAnsi="仿宋" w:eastAsia="仿宋" w:cs="仿宋"/>
          <w:b/>
          <w:color w:val="000000"/>
          <w:kern w:val="0"/>
          <w:sz w:val="32"/>
          <w:szCs w:val="32"/>
          <w:shd w:val="clear" w:color="auto" w:fill="FFFFFF"/>
          <w:lang w:val="en-US" w:eastAsia="zh-CN" w:bidi="ar"/>
        </w:rPr>
      </w:pPr>
      <w:r>
        <w:rPr>
          <w:rFonts w:hint="eastAsia" w:ascii="仿宋" w:hAnsi="仿宋" w:eastAsia="仿宋" w:cs="仿宋"/>
          <w:b/>
          <w:color w:val="000000"/>
          <w:kern w:val="0"/>
          <w:sz w:val="32"/>
          <w:szCs w:val="32"/>
          <w:shd w:val="clear" w:color="auto" w:fill="FFFFFF"/>
          <w:lang w:val="en-US" w:eastAsia="zh-CN" w:bidi="ar"/>
        </w:rPr>
        <w:t>供应商承诺书</w:t>
      </w:r>
    </w:p>
    <w:p w14:paraId="13F365EC">
      <w:pPr>
        <w:pStyle w:val="9"/>
        <w:rPr>
          <w:rFonts w:hint="default"/>
          <w:lang w:val="en-US"/>
        </w:rPr>
      </w:pPr>
    </w:p>
    <w:p w14:paraId="46242D1D">
      <w:pPr>
        <w:snapToGrid w:val="0"/>
        <w:spacing w:line="440" w:lineRule="exact"/>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南通智慧交通科技</w:t>
      </w:r>
      <w:r>
        <w:rPr>
          <w:rFonts w:hint="eastAsia" w:ascii="宋体" w:hAnsi="宋体" w:eastAsia="宋体" w:cs="宋体"/>
          <w:sz w:val="24"/>
          <w:szCs w:val="24"/>
          <w:u w:val="single"/>
        </w:rPr>
        <w:t>有限公司 ：</w:t>
      </w:r>
    </w:p>
    <w:p w14:paraId="23A55C52">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（报价单位全称）</w:t>
      </w:r>
      <w:r>
        <w:rPr>
          <w:rFonts w:hint="eastAsia" w:ascii="宋体" w:hAnsi="宋体" w:eastAsia="宋体" w:cs="宋体"/>
          <w:sz w:val="24"/>
          <w:szCs w:val="24"/>
          <w:lang w:val="en-US" w:eastAsia="zh-CN"/>
        </w:rPr>
        <w:t>同意</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项目</w:t>
      </w:r>
      <w:r>
        <w:rPr>
          <w:rFonts w:hint="eastAsia" w:ascii="宋体" w:hAnsi="宋体" w:eastAsia="宋体" w:cs="宋体"/>
          <w:sz w:val="24"/>
          <w:szCs w:val="24"/>
        </w:rPr>
        <w:t>询价的有关活动，并</w:t>
      </w:r>
      <w:r>
        <w:rPr>
          <w:rFonts w:hint="eastAsia" w:ascii="宋体" w:hAnsi="宋体" w:eastAsia="宋体" w:cs="宋体"/>
          <w:sz w:val="24"/>
          <w:szCs w:val="24"/>
          <w:lang w:val="en-US" w:eastAsia="zh-CN"/>
        </w:rPr>
        <w:t>做出</w:t>
      </w:r>
      <w:r>
        <w:rPr>
          <w:rFonts w:hint="eastAsia" w:ascii="宋体" w:hAnsi="宋体" w:eastAsia="宋体" w:cs="宋体"/>
          <w:sz w:val="24"/>
          <w:szCs w:val="24"/>
        </w:rPr>
        <w:t>如下</w:t>
      </w:r>
      <w:r>
        <w:rPr>
          <w:rFonts w:hint="eastAsia" w:ascii="宋体" w:hAnsi="宋体" w:eastAsia="宋体" w:cs="宋体"/>
          <w:sz w:val="24"/>
          <w:szCs w:val="24"/>
          <w:lang w:val="en-US" w:eastAsia="zh-CN"/>
        </w:rPr>
        <w:t>承诺</w:t>
      </w:r>
      <w:r>
        <w:rPr>
          <w:rFonts w:hint="eastAsia" w:ascii="宋体" w:hAnsi="宋体" w:eastAsia="宋体" w:cs="宋体"/>
          <w:sz w:val="24"/>
          <w:szCs w:val="24"/>
        </w:rPr>
        <w:t>：</w:t>
      </w:r>
    </w:p>
    <w:p w14:paraId="488014BA">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1.本单位具有独立承担民事责任的能力；</w:t>
      </w:r>
    </w:p>
    <w:p w14:paraId="45440CB2">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2.本单位具有良好的商业信誉和健全的财务会计制度；</w:t>
      </w:r>
    </w:p>
    <w:p w14:paraId="670A5AC5">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3.本单位具有履行合同所必需的设备和专业技术能力；</w:t>
      </w:r>
    </w:p>
    <w:p w14:paraId="66A0EA03">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4.本单位有依法缴纳税收和社会保障资金的良好记录；</w:t>
      </w:r>
    </w:p>
    <w:p w14:paraId="364D53B2">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5.本单位参加采购活动前3年内在经营活动中没有重大违法记录。在投标截止时间之前，未被“信用中国（www.creditchina.gov.cn）” 列入失信被执行人、重大税收违法案件当事人名单、政府采购严重失信行为记录名单。</w:t>
      </w:r>
    </w:p>
    <w:p w14:paraId="110ED2B8">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6.本单位</w:t>
      </w:r>
      <w:r>
        <w:rPr>
          <w:rFonts w:hint="eastAsia" w:ascii="宋体" w:hAnsi="宋体" w:eastAsia="宋体" w:cs="宋体"/>
          <w:sz w:val="24"/>
          <w:szCs w:val="24"/>
        </w:rPr>
        <w:t>愿意按照报价文件的全部要求进行报价（报价内容及价格以报价文件为准）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并按照</w:t>
      </w:r>
      <w:r>
        <w:rPr>
          <w:rFonts w:hint="eastAsia" w:ascii="宋体" w:hAnsi="宋体" w:eastAsia="宋体" w:cs="宋体"/>
          <w:sz w:val="24"/>
          <w:szCs w:val="24"/>
        </w:rPr>
        <w:t>规定履行合同责任和义务。</w:t>
      </w:r>
    </w:p>
    <w:p w14:paraId="29B5CA39">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．我方的报价文件自开标后60天内有效。</w:t>
      </w:r>
    </w:p>
    <w:p w14:paraId="65E0501E">
      <w:pPr>
        <w:snapToGrid w:val="0"/>
        <w:spacing w:line="440" w:lineRule="exact"/>
        <w:ind w:firstLine="480" w:firstLineChars="200"/>
        <w:rPr>
          <w:rFonts w:hint="eastAsia" w:ascii="宋体" w:hAnsi="宋体" w:eastAsia="宋体" w:cs="宋体"/>
          <w:sz w:val="24"/>
          <w:szCs w:val="24"/>
        </w:rPr>
      </w:pPr>
    </w:p>
    <w:p w14:paraId="61BC91F7">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w:t>
      </w:r>
    </w:p>
    <w:p w14:paraId="3C8EA27B">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w:t>
      </w:r>
    </w:p>
    <w:p w14:paraId="29CC4255">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名称：　　　　　　　　（加盖单位公章）</w:t>
      </w:r>
    </w:p>
    <w:p w14:paraId="4228204A">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w:t>
      </w:r>
    </w:p>
    <w:p w14:paraId="40E45A6E">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0B0B130C">
      <w:pPr>
        <w:widowControl/>
        <w:shd w:val="clear" w:color="auto" w:fill="FFFFFF"/>
        <w:spacing w:line="420" w:lineRule="atLeast"/>
        <w:jc w:val="left"/>
        <w:rPr>
          <w:rFonts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t>附件</w:t>
      </w:r>
      <w:r>
        <w:rPr>
          <w:rFonts w:ascii="黑体" w:hAnsi="黑体" w:eastAsia="黑体" w:cs="仿宋"/>
          <w:bCs/>
          <w:color w:val="000000"/>
          <w:kern w:val="0"/>
          <w:sz w:val="30"/>
          <w:szCs w:val="30"/>
          <w:shd w:val="clear" w:color="auto" w:fill="FFFFFF"/>
          <w:lang w:bidi="ar"/>
        </w:rPr>
        <w:t>2</w:t>
      </w:r>
      <w:r>
        <w:rPr>
          <w:rFonts w:hint="eastAsia" w:ascii="黑体" w:hAnsi="黑体" w:eastAsia="黑体" w:cs="仿宋"/>
          <w:bCs/>
          <w:color w:val="000000"/>
          <w:kern w:val="0"/>
          <w:sz w:val="30"/>
          <w:szCs w:val="30"/>
          <w:shd w:val="clear" w:color="auto" w:fill="FFFFFF"/>
          <w:lang w:bidi="ar"/>
        </w:rPr>
        <w:t>：</w:t>
      </w:r>
    </w:p>
    <w:p w14:paraId="3F9B6200">
      <w:pPr>
        <w:pStyle w:val="12"/>
        <w:rPr>
          <w:rFonts w:ascii="仿宋" w:hAnsi="仿宋" w:eastAsia="仿宋" w:cs="仿宋"/>
          <w:b/>
          <w:color w:val="000000"/>
          <w:kern w:val="0"/>
          <w:sz w:val="32"/>
          <w:szCs w:val="32"/>
          <w:shd w:val="clear" w:color="auto" w:fill="FFFFFF"/>
          <w:lang w:bidi="ar"/>
        </w:rPr>
      </w:pPr>
    </w:p>
    <w:p w14:paraId="6AC9195B">
      <w:pPr>
        <w:widowControl/>
        <w:shd w:val="clear" w:color="auto" w:fill="FFFFFF"/>
        <w:spacing w:line="420" w:lineRule="atLeast"/>
        <w:jc w:val="center"/>
        <w:rPr>
          <w:rFonts w:ascii="仿宋" w:hAnsi="仿宋" w:eastAsia="仿宋" w:cs="仿宋"/>
          <w:b/>
          <w:color w:val="000000"/>
          <w:kern w:val="0"/>
          <w:sz w:val="32"/>
          <w:szCs w:val="32"/>
          <w:shd w:val="clear" w:color="auto" w:fill="FFFFFF"/>
          <w:lang w:bidi="ar"/>
        </w:rPr>
      </w:pPr>
      <w:r>
        <w:rPr>
          <w:rFonts w:hint="eastAsia" w:ascii="仿宋" w:hAnsi="仿宋" w:eastAsia="仿宋" w:cs="仿宋"/>
          <w:b/>
          <w:color w:val="000000"/>
          <w:kern w:val="0"/>
          <w:sz w:val="32"/>
          <w:szCs w:val="32"/>
          <w:shd w:val="clear" w:color="auto" w:fill="FFFFFF"/>
          <w:lang w:bidi="ar"/>
        </w:rPr>
        <w:t>法定代表人身份证明</w:t>
      </w:r>
    </w:p>
    <w:p w14:paraId="4DF6C34D">
      <w:pPr>
        <w:spacing w:line="440" w:lineRule="exact"/>
        <w:rPr>
          <w:rFonts w:ascii="宋体" w:hAnsi="宋体"/>
          <w:szCs w:val="21"/>
        </w:rPr>
      </w:pPr>
    </w:p>
    <w:p w14:paraId="3AB0C5FC">
      <w:pPr>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lang w:val="en-US" w:eastAsia="zh-CN"/>
        </w:rPr>
        <w:t>本人</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姓名</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none"/>
          <w:lang w:val="en-US" w:eastAsia="zh-CN"/>
        </w:rPr>
        <w:t>在</w:t>
      </w:r>
      <w:r>
        <w:rPr>
          <w:rFonts w:hint="eastAsia" w:ascii="宋体" w:hAnsi="宋体" w:eastAsia="宋体" w:cs="宋体"/>
          <w:color w:val="000000"/>
          <w:sz w:val="24"/>
          <w:u w:val="single"/>
        </w:rPr>
        <w:t xml:space="preserve">               （供应商名称）</w:t>
      </w:r>
      <w:r>
        <w:rPr>
          <w:rFonts w:hint="eastAsia" w:ascii="宋体" w:hAnsi="宋体" w:eastAsia="宋体" w:cs="宋体"/>
          <w:color w:val="000000"/>
          <w:sz w:val="24"/>
          <w:lang w:val="en-US" w:eastAsia="zh-CN"/>
        </w:rPr>
        <w:t>担任</w:t>
      </w:r>
      <w:r>
        <w:rPr>
          <w:rFonts w:hint="eastAsia" w:ascii="宋体" w:hAnsi="宋体" w:eastAsia="宋体" w:cs="宋体"/>
          <w:color w:val="000000"/>
          <w:sz w:val="24"/>
          <w:u w:val="single"/>
          <w:lang w:val="en-US" w:eastAsia="zh-CN"/>
        </w:rPr>
        <w:t xml:space="preserve">         （职务）</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系该单位</w:t>
      </w:r>
      <w:r>
        <w:rPr>
          <w:rFonts w:hint="eastAsia" w:ascii="宋体" w:hAnsi="宋体" w:eastAsia="宋体" w:cs="宋体"/>
          <w:color w:val="000000"/>
          <w:sz w:val="24"/>
        </w:rPr>
        <w:t>法定代表人。</w:t>
      </w:r>
    </w:p>
    <w:p w14:paraId="13A05274">
      <w:pPr>
        <w:adjustRightInd w:val="0"/>
        <w:snapToGrid w:val="0"/>
        <w:spacing w:line="360" w:lineRule="auto"/>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身份证号：</w:t>
      </w:r>
    </w:p>
    <w:p w14:paraId="73426136">
      <w:pPr>
        <w:adjustRightInd w:val="0"/>
        <w:snapToGrid w:val="0"/>
        <w:spacing w:line="360" w:lineRule="auto"/>
        <w:ind w:firstLine="480" w:firstLineChars="200"/>
        <w:jc w:val="left"/>
        <w:rPr>
          <w:rFonts w:hint="eastAsia" w:ascii="宋体" w:hAnsi="宋体" w:eastAsia="宋体"/>
          <w:bCs/>
          <w:szCs w:val="21"/>
          <w:lang w:val="en-US" w:eastAsia="zh-CN"/>
        </w:rPr>
      </w:pPr>
      <w:r>
        <w:rPr>
          <w:rFonts w:hint="eastAsia" w:ascii="宋体" w:hAnsi="宋体" w:eastAsia="宋体" w:cs="宋体"/>
          <w:color w:val="000000"/>
          <w:sz w:val="24"/>
        </w:rPr>
        <w:t>特此证明。</w:t>
      </w:r>
    </w:p>
    <w:p w14:paraId="71733CFA"/>
    <w:p w14:paraId="756F0C7D">
      <w:pPr>
        <w:pStyle w:val="21"/>
      </w:pPr>
    </w:p>
    <w:p w14:paraId="1CC22713">
      <w:pPr>
        <w:rPr>
          <w:rFonts w:eastAsia="宋体"/>
          <w:b/>
          <w:bCs/>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000000"/>
          <w:sz w:val="24"/>
          <w:lang w:val="en-US" w:eastAsia="zh-CN"/>
        </w:rPr>
        <w:t>附</w:t>
      </w:r>
      <w:r>
        <w:rPr>
          <w:rFonts w:hint="eastAsia" w:ascii="宋体" w:hAnsi="宋体" w:eastAsia="宋体" w:cs="宋体"/>
          <w:b/>
          <w:bCs/>
          <w:color w:val="000000"/>
          <w:sz w:val="24"/>
        </w:rPr>
        <w:t>法定代表人身份证复印件（正反两面加盖公章）</w:t>
      </w:r>
    </w:p>
    <w:p w14:paraId="051ADF52">
      <w:pPr>
        <w:widowControl/>
        <w:shd w:val="clear" w:color="auto" w:fill="FFFFFF"/>
        <w:spacing w:line="420" w:lineRule="atLeast"/>
        <w:jc w:val="left"/>
      </w:pPr>
      <w:r>
        <w:rPr>
          <w:rFonts w:hint="eastAsia" w:ascii="黑体" w:hAnsi="黑体" w:eastAsia="黑体" w:cs="仿宋"/>
          <w:bCs/>
          <w:color w:val="000000"/>
          <w:kern w:val="0"/>
          <w:sz w:val="30"/>
          <w:szCs w:val="30"/>
          <w:shd w:val="clear" w:color="auto" w:fill="FFFFFF"/>
          <w:lang w:bidi="ar"/>
        </w:rPr>
        <w:t>附件</w:t>
      </w:r>
      <w:r>
        <w:rPr>
          <w:rFonts w:hint="eastAsia" w:ascii="黑体" w:hAnsi="黑体" w:eastAsia="黑体" w:cs="仿宋"/>
          <w:bCs/>
          <w:color w:val="000000"/>
          <w:kern w:val="0"/>
          <w:sz w:val="30"/>
          <w:szCs w:val="30"/>
          <w:shd w:val="clear" w:color="auto" w:fill="FFFFFF"/>
          <w:lang w:val="en-US" w:eastAsia="zh-CN" w:bidi="ar"/>
        </w:rPr>
        <w:t>3</w:t>
      </w:r>
      <w:r>
        <w:rPr>
          <w:rFonts w:hint="eastAsia" w:ascii="黑体" w:hAnsi="黑体" w:eastAsia="黑体" w:cs="仿宋"/>
          <w:bCs/>
          <w:color w:val="000000"/>
          <w:kern w:val="0"/>
          <w:sz w:val="30"/>
          <w:szCs w:val="30"/>
          <w:shd w:val="clear" w:color="auto" w:fill="FFFFFF"/>
          <w:lang w:bidi="ar"/>
        </w:rPr>
        <w:t>：</w:t>
      </w:r>
    </w:p>
    <w:p w14:paraId="3E330034">
      <w:pPr>
        <w:widowControl/>
        <w:shd w:val="clear" w:color="auto" w:fill="FFFFFF"/>
        <w:spacing w:line="420" w:lineRule="atLeast"/>
        <w:jc w:val="center"/>
        <w:rPr>
          <w:rFonts w:ascii="仿宋" w:hAnsi="仿宋" w:eastAsia="仿宋" w:cs="仿宋"/>
          <w:b/>
          <w:color w:val="000000"/>
          <w:kern w:val="0"/>
          <w:sz w:val="32"/>
          <w:szCs w:val="32"/>
          <w:shd w:val="clear" w:color="auto" w:fill="FFFFFF"/>
          <w:lang w:bidi="ar"/>
        </w:rPr>
      </w:pPr>
      <w:r>
        <w:rPr>
          <w:rFonts w:hint="eastAsia" w:ascii="仿宋" w:hAnsi="仿宋" w:eastAsia="仿宋" w:cs="仿宋"/>
          <w:b/>
          <w:color w:val="000000"/>
          <w:kern w:val="0"/>
          <w:sz w:val="32"/>
          <w:szCs w:val="32"/>
          <w:shd w:val="clear" w:color="auto" w:fill="FFFFFF"/>
          <w:lang w:bidi="ar"/>
        </w:rPr>
        <w:t>法定代表人授权委托书</w:t>
      </w:r>
    </w:p>
    <w:p w14:paraId="5D322A56">
      <w:pPr>
        <w:adjustRightInd w:val="0"/>
        <w:snapToGrid w:val="0"/>
        <w:spacing w:line="360" w:lineRule="auto"/>
        <w:ind w:firstLine="480" w:firstLineChars="200"/>
        <w:jc w:val="left"/>
        <w:rPr>
          <w:rFonts w:ascii="宋体" w:hAnsi="宋体" w:eastAsia="宋体" w:cs="宋体"/>
          <w:color w:val="000000"/>
          <w:sz w:val="24"/>
        </w:rPr>
      </w:pPr>
    </w:p>
    <w:p w14:paraId="0AE2A470">
      <w:pPr>
        <w:adjustRightInd w:val="0"/>
        <w:snapToGrid w:val="0"/>
        <w:spacing w:line="360" w:lineRule="auto"/>
        <w:jc w:val="left"/>
        <w:rPr>
          <w:rFonts w:ascii="宋体" w:hAnsi="宋体" w:eastAsia="宋体" w:cs="宋体"/>
          <w:color w:val="000000"/>
          <w:sz w:val="24"/>
        </w:rPr>
      </w:pPr>
      <w:r>
        <w:rPr>
          <w:rFonts w:hint="eastAsia" w:ascii="宋体" w:hAnsi="宋体" w:eastAsia="宋体" w:cs="宋体"/>
          <w:color w:val="000000"/>
          <w:sz w:val="24"/>
        </w:rPr>
        <w:t>南通智慧交通科技有限公司：</w:t>
      </w:r>
    </w:p>
    <w:p w14:paraId="2A6AB7C7">
      <w:pPr>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本授权书声明：</w:t>
      </w:r>
    </w:p>
    <w:p w14:paraId="49AB6034">
      <w:pPr>
        <w:adjustRightInd w:val="0"/>
        <w:snapToGrid w:val="0"/>
        <w:spacing w:line="360" w:lineRule="auto"/>
        <w:ind w:firstLine="480" w:firstLineChars="200"/>
        <w:jc w:val="left"/>
        <w:rPr>
          <w:rFonts w:ascii="宋体" w:hAnsi="宋体" w:eastAsia="宋体" w:cs="宋体"/>
          <w:color w:val="000000"/>
          <w:sz w:val="24"/>
          <w:u w:val="single"/>
        </w:rPr>
      </w:pPr>
      <w:r>
        <w:rPr>
          <w:rFonts w:hint="eastAsia" w:ascii="宋体" w:hAnsi="宋体" w:eastAsia="宋体" w:cs="宋体"/>
          <w:color w:val="000000"/>
          <w:sz w:val="24"/>
        </w:rPr>
        <w:t>我</w:t>
      </w:r>
      <w:r>
        <w:rPr>
          <w:rFonts w:hint="eastAsia" w:ascii="宋体" w:hAnsi="宋体" w:eastAsia="宋体" w:cs="宋体"/>
          <w:color w:val="000000"/>
          <w:sz w:val="24"/>
          <w:u w:val="single"/>
        </w:rPr>
        <w:t xml:space="preserve">（姓名）     </w:t>
      </w:r>
      <w:r>
        <w:rPr>
          <w:rFonts w:hint="eastAsia" w:ascii="宋体" w:hAnsi="宋体" w:eastAsia="宋体" w:cs="宋体"/>
          <w:color w:val="000000"/>
          <w:sz w:val="24"/>
        </w:rPr>
        <w:t>，系</w:t>
      </w:r>
      <w:r>
        <w:rPr>
          <w:rFonts w:hint="eastAsia" w:ascii="宋体" w:hAnsi="宋体" w:eastAsia="宋体" w:cs="宋体"/>
          <w:color w:val="000000"/>
          <w:sz w:val="24"/>
          <w:u w:val="single"/>
        </w:rPr>
        <w:t xml:space="preserve">（供应商全称）       </w:t>
      </w:r>
      <w:r>
        <w:rPr>
          <w:rFonts w:hint="eastAsia" w:ascii="宋体" w:hAnsi="宋体" w:eastAsia="宋体" w:cs="宋体"/>
          <w:color w:val="000000"/>
          <w:sz w:val="24"/>
        </w:rPr>
        <w:t>的法定代表人，现授权</w:t>
      </w:r>
      <w:r>
        <w:rPr>
          <w:rFonts w:hint="eastAsia" w:ascii="宋体" w:hAnsi="宋体" w:eastAsia="宋体" w:cs="宋体"/>
          <w:color w:val="000000"/>
          <w:sz w:val="24"/>
          <w:u w:val="single"/>
        </w:rPr>
        <w:t>（姓名）</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single"/>
          <w:lang w:val="en-US" w:eastAsia="zh-CN"/>
        </w:rPr>
        <w:t>（职务）</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为我公司的授权委托人（即代理人），以我公司的名义参加</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sz w:val="24"/>
          <w:szCs w:val="24"/>
          <w:u w:val="none"/>
          <w:lang w:eastAsia="zh-CN"/>
        </w:rPr>
        <w:t>项目</w:t>
      </w:r>
      <w:r>
        <w:rPr>
          <w:rFonts w:hint="eastAsia" w:ascii="宋体" w:hAnsi="宋体" w:eastAsia="宋体" w:cs="宋体"/>
          <w:color w:val="000000"/>
          <w:sz w:val="24"/>
        </w:rPr>
        <w:t>的投标报价，全权代表我公司处理本次采购的一切事宜。</w:t>
      </w:r>
    </w:p>
    <w:p w14:paraId="778205DD">
      <w:pPr>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授权委托人（即代理人）在采购过程中所签署的一切文件、报价、承诺和处理与之有关的一切事项，我均予以承认。</w:t>
      </w:r>
    </w:p>
    <w:p w14:paraId="7156E5BD">
      <w:pPr>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lang w:val="en-US" w:eastAsia="zh-CN"/>
        </w:rPr>
        <w:t>授权时限自本文件签署之日起生效，</w:t>
      </w:r>
      <w:r>
        <w:rPr>
          <w:rFonts w:hint="eastAsia" w:ascii="宋体" w:hAnsi="宋体" w:eastAsia="宋体" w:cs="宋体"/>
          <w:color w:val="000000"/>
          <w:sz w:val="24"/>
        </w:rPr>
        <w:t>授权委托人（即代理人）无转委权。</w:t>
      </w:r>
    </w:p>
    <w:p w14:paraId="3ADBD990">
      <w:pPr>
        <w:adjustRightInd w:val="0"/>
        <w:snapToGrid w:val="0"/>
        <w:spacing w:line="360" w:lineRule="auto"/>
        <w:ind w:firstLine="480" w:firstLineChars="200"/>
        <w:jc w:val="left"/>
        <w:rPr>
          <w:rFonts w:ascii="宋体" w:hAnsi="宋体" w:eastAsia="宋体" w:cs="宋体"/>
          <w:color w:val="000000"/>
          <w:sz w:val="24"/>
        </w:rPr>
      </w:pPr>
    </w:p>
    <w:p w14:paraId="2A245987">
      <w:pPr>
        <w:adjustRightInd w:val="0"/>
        <w:snapToGrid w:val="0"/>
        <w:spacing w:line="60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授权委托人（即代理人）</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签字</w:t>
      </w:r>
      <w:r>
        <w:rPr>
          <w:rFonts w:hint="eastAsia" w:ascii="宋体" w:hAnsi="宋体" w:eastAsia="宋体" w:cs="宋体"/>
          <w:color w:val="000000"/>
          <w:sz w:val="24"/>
          <w:lang w:eastAsia="zh-CN"/>
        </w:rPr>
        <w:t>）</w:t>
      </w:r>
      <w:r>
        <w:rPr>
          <w:rFonts w:hint="eastAsia" w:ascii="宋体" w:hAnsi="宋体" w:eastAsia="宋体" w:cs="宋体"/>
          <w:color w:val="000000"/>
          <w:sz w:val="24"/>
        </w:rPr>
        <w:t>：</w:t>
      </w:r>
    </w:p>
    <w:p w14:paraId="7A99DFCC">
      <w:pPr>
        <w:adjustRightInd w:val="0"/>
        <w:snapToGrid w:val="0"/>
        <w:spacing w:line="60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 xml:space="preserve">授权委托人（即代理人）联系电话：       </w:t>
      </w:r>
    </w:p>
    <w:p w14:paraId="23A17164">
      <w:pPr>
        <w:adjustRightInd w:val="0"/>
        <w:snapToGrid w:val="0"/>
        <w:spacing w:line="600" w:lineRule="auto"/>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rPr>
        <w:t>授权委托人（即代理人）</w:t>
      </w:r>
      <w:r>
        <w:rPr>
          <w:rFonts w:hint="eastAsia" w:ascii="宋体" w:hAnsi="宋体" w:eastAsia="宋体" w:cs="宋体"/>
          <w:color w:val="000000"/>
          <w:sz w:val="24"/>
          <w:lang w:val="en-US" w:eastAsia="zh-CN"/>
        </w:rPr>
        <w:t>身份证号：</w:t>
      </w:r>
    </w:p>
    <w:p w14:paraId="7CA1574B">
      <w:pPr>
        <w:adjustRightInd w:val="0"/>
        <w:snapToGrid w:val="0"/>
        <w:spacing w:line="60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法定代表人（签字或盖章）</w:t>
      </w:r>
      <w:r>
        <w:rPr>
          <w:rFonts w:hint="eastAsia" w:ascii="宋体" w:hAnsi="宋体" w:eastAsia="宋体" w:cs="宋体"/>
          <w:color w:val="000000"/>
          <w:sz w:val="24"/>
          <w:lang w:eastAsia="zh-CN"/>
        </w:rPr>
        <w:t>：</w:t>
      </w:r>
    </w:p>
    <w:p w14:paraId="5DE3F677">
      <w:pPr>
        <w:widowControl/>
        <w:shd w:val="clear" w:color="auto" w:fill="FFFFFF"/>
        <w:spacing w:line="420" w:lineRule="atLeast"/>
        <w:ind w:firstLine="480" w:firstLineChars="200"/>
        <w:rPr>
          <w:rFonts w:ascii="宋体" w:hAnsi="宋体" w:eastAsia="宋体" w:cs="宋体"/>
          <w:color w:val="000000"/>
          <w:sz w:val="24"/>
        </w:rPr>
      </w:pPr>
      <w:r>
        <w:rPr>
          <w:rFonts w:hint="eastAsia" w:ascii="宋体" w:hAnsi="宋体" w:eastAsia="宋体" w:cs="宋体"/>
          <w:color w:val="000000"/>
          <w:sz w:val="24"/>
        </w:rPr>
        <w:t>日期： 年  月  日</w:t>
      </w:r>
    </w:p>
    <w:p w14:paraId="2EB14124">
      <w:pPr>
        <w:pStyle w:val="12"/>
        <w:rPr>
          <w:rFonts w:ascii="宋体" w:hAnsi="宋体" w:eastAsia="宋体" w:cs="宋体"/>
          <w:color w:val="000000"/>
          <w:sz w:val="24"/>
        </w:rPr>
      </w:pPr>
    </w:p>
    <w:p w14:paraId="0445DEEA">
      <w:pPr>
        <w:pStyle w:val="12"/>
        <w:rPr>
          <w:rFonts w:ascii="宋体" w:hAnsi="宋体" w:eastAsia="宋体" w:cs="宋体"/>
          <w:b/>
          <w:bCs/>
          <w:color w:val="000000"/>
          <w:sz w:val="24"/>
        </w:rPr>
      </w:pPr>
    </w:p>
    <w:p w14:paraId="4D433E01">
      <w:pPr>
        <w:rPr>
          <w:rFonts w:ascii="宋体" w:hAnsi="宋体" w:eastAsia="宋体" w:cs="宋体"/>
          <w:b/>
          <w:bCs/>
          <w:color w:val="000000"/>
          <w:sz w:val="24"/>
        </w:rPr>
      </w:pPr>
    </w:p>
    <w:p w14:paraId="5ADB57AF">
      <w:pPr>
        <w:rPr>
          <w:rFonts w:eastAsia="宋体"/>
          <w:b/>
          <w:bCs/>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000000"/>
          <w:sz w:val="24"/>
        </w:rPr>
        <w:t>代理人身份证复印件（正反两面加盖公章）</w:t>
      </w:r>
    </w:p>
    <w:p w14:paraId="0685A1D1">
      <w:pPr>
        <w:widowControl/>
        <w:shd w:val="clear" w:color="auto" w:fill="FFFFFF"/>
        <w:spacing w:line="420" w:lineRule="atLeast"/>
        <w:jc w:val="left"/>
        <w:rPr>
          <w:rFonts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t>附件</w:t>
      </w:r>
      <w:r>
        <w:rPr>
          <w:rFonts w:hint="eastAsia" w:ascii="黑体" w:hAnsi="黑体" w:eastAsia="黑体" w:cs="仿宋"/>
          <w:bCs/>
          <w:color w:val="000000"/>
          <w:kern w:val="0"/>
          <w:sz w:val="30"/>
          <w:szCs w:val="30"/>
          <w:shd w:val="clear" w:color="auto" w:fill="FFFFFF"/>
          <w:lang w:val="en-US" w:eastAsia="zh-CN" w:bidi="ar"/>
        </w:rPr>
        <w:t>4</w:t>
      </w:r>
      <w:r>
        <w:rPr>
          <w:rFonts w:hint="eastAsia" w:ascii="黑体" w:hAnsi="黑体" w:eastAsia="黑体" w:cs="仿宋"/>
          <w:bCs/>
          <w:color w:val="000000"/>
          <w:kern w:val="0"/>
          <w:sz w:val="30"/>
          <w:szCs w:val="30"/>
          <w:shd w:val="clear" w:color="auto" w:fill="FFFFFF"/>
          <w:lang w:bidi="ar"/>
        </w:rPr>
        <w:t>：</w:t>
      </w:r>
    </w:p>
    <w:p w14:paraId="2B59E174">
      <w:pPr>
        <w:pStyle w:val="9"/>
        <w:rPr>
          <w:rFonts w:hint="eastAsia" w:ascii="宋体" w:hAnsi="宋体" w:eastAsia="宋体" w:cs="宋体"/>
          <w:color w:val="000000"/>
          <w:kern w:val="0"/>
          <w:sz w:val="24"/>
          <w:szCs w:val="24"/>
          <w:shd w:val="clear" w:color="auto" w:fill="FFFFFF"/>
          <w:lang w:bidi="ar"/>
        </w:rPr>
      </w:pPr>
    </w:p>
    <w:p w14:paraId="1FA76E66">
      <w:pPr>
        <w:widowControl/>
        <w:shd w:val="clear" w:color="auto" w:fill="FFFFFF"/>
        <w:spacing w:line="420" w:lineRule="atLeast"/>
        <w:jc w:val="center"/>
        <w:rPr>
          <w:rFonts w:hint="eastAsia" w:ascii="微软雅黑" w:hAnsi="微软雅黑" w:eastAsia="仿宋" w:cs="微软雅黑"/>
          <w:b/>
          <w:color w:val="333333"/>
          <w:sz w:val="24"/>
          <w:lang w:eastAsia="zh-CN"/>
        </w:rPr>
      </w:pPr>
      <w:r>
        <w:rPr>
          <w:rFonts w:hint="eastAsia" w:ascii="仿宋" w:hAnsi="仿宋" w:eastAsia="仿宋" w:cs="仿宋"/>
          <w:b/>
          <w:color w:val="000000"/>
          <w:kern w:val="0"/>
          <w:sz w:val="32"/>
          <w:szCs w:val="32"/>
          <w:shd w:val="clear" w:color="auto" w:fill="FFFFFF"/>
          <w:lang w:bidi="ar"/>
        </w:rPr>
        <w:t>询价响应报价表</w:t>
      </w:r>
    </w:p>
    <w:p w14:paraId="4A18596C">
      <w:pPr>
        <w:widowControl/>
        <w:shd w:val="clear" w:color="auto" w:fill="FFFFFF"/>
        <w:spacing w:line="420" w:lineRule="atLeast"/>
        <w:ind w:left="1214" w:hanging="1214"/>
        <w:jc w:val="left"/>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项目</w:t>
      </w:r>
      <w:r>
        <w:rPr>
          <w:rFonts w:hint="eastAsia" w:ascii="仿宋" w:hAnsi="仿宋" w:eastAsia="仿宋" w:cs="Times New Roman"/>
          <w:b/>
          <w:sz w:val="24"/>
          <w:szCs w:val="24"/>
        </w:rPr>
        <w:t>名称</w:t>
      </w:r>
      <w:r>
        <w:rPr>
          <w:rFonts w:hint="eastAsia" w:ascii="宋体" w:hAnsi="宋体" w:eastAsia="宋体" w:cs="宋体"/>
          <w:color w:val="000000"/>
          <w:kern w:val="0"/>
          <w:sz w:val="24"/>
          <w:szCs w:val="24"/>
          <w:shd w:val="clear" w:color="auto" w:fill="FFFFFF"/>
          <w:lang w:eastAsia="zh-CN" w:bidi="ar"/>
        </w:rPr>
        <w:t>：</w:t>
      </w:r>
      <w:r>
        <w:rPr>
          <w:rFonts w:hint="eastAsia" w:ascii="仿宋" w:hAnsi="仿宋" w:eastAsia="仿宋" w:cs="Times New Roman"/>
          <w:b/>
          <w:sz w:val="24"/>
          <w:szCs w:val="24"/>
          <w:lang w:val="en-US" w:eastAsia="zh-CN"/>
        </w:rPr>
        <w:t>交通机房基础设施更新采购项目</w:t>
      </w:r>
    </w:p>
    <w:p w14:paraId="1D0BF8DC">
      <w:pPr>
        <w:widowControl/>
        <w:shd w:val="clear" w:color="auto" w:fill="FFFFFF"/>
        <w:spacing w:line="420" w:lineRule="atLeast"/>
        <w:ind w:left="1214" w:hanging="1214"/>
        <w:jc w:val="left"/>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 </w:t>
      </w:r>
    </w:p>
    <w:tbl>
      <w:tblPr>
        <w:tblStyle w:val="16"/>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80"/>
        <w:gridCol w:w="2320"/>
        <w:gridCol w:w="1275"/>
        <w:gridCol w:w="1232"/>
        <w:gridCol w:w="890"/>
      </w:tblGrid>
      <w:tr w14:paraId="41D0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827" w:type="dxa"/>
            <w:vAlign w:val="center"/>
          </w:tcPr>
          <w:p w14:paraId="517FA812">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1980" w:type="dxa"/>
            <w:vAlign w:val="center"/>
          </w:tcPr>
          <w:p w14:paraId="7BEA746B">
            <w:pPr>
              <w:snapToGrid w:val="0"/>
              <w:spacing w:line="360" w:lineRule="auto"/>
              <w:jc w:val="center"/>
              <w:rPr>
                <w:rFonts w:hint="eastAsia" w:ascii="仿宋" w:hAnsi="仿宋" w:eastAsia="仿宋" w:cs="Times New Roman"/>
                <w:b/>
                <w:sz w:val="24"/>
                <w:szCs w:val="24"/>
                <w:lang w:eastAsia="zh-CN"/>
              </w:rPr>
            </w:pPr>
            <w:r>
              <w:rPr>
                <w:rFonts w:hint="eastAsia" w:ascii="仿宋" w:hAnsi="仿宋" w:eastAsia="仿宋" w:cs="Times New Roman"/>
                <w:b/>
                <w:sz w:val="24"/>
                <w:szCs w:val="24"/>
              </w:rPr>
              <w:t>服务</w:t>
            </w:r>
            <w:r>
              <w:rPr>
                <w:rFonts w:hint="eastAsia" w:ascii="仿宋" w:hAnsi="仿宋" w:eastAsia="仿宋" w:cs="Times New Roman"/>
                <w:b/>
                <w:sz w:val="24"/>
                <w:szCs w:val="24"/>
                <w:lang w:val="en-US" w:eastAsia="zh-CN"/>
              </w:rPr>
              <w:t>内容</w:t>
            </w:r>
          </w:p>
        </w:tc>
        <w:tc>
          <w:tcPr>
            <w:tcW w:w="2320" w:type="dxa"/>
            <w:vAlign w:val="center"/>
          </w:tcPr>
          <w:p w14:paraId="383A9E9D">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服务要求</w:t>
            </w:r>
          </w:p>
        </w:tc>
        <w:tc>
          <w:tcPr>
            <w:tcW w:w="1275" w:type="dxa"/>
            <w:vAlign w:val="center"/>
          </w:tcPr>
          <w:p w14:paraId="59FB88C1">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服务时间</w:t>
            </w:r>
          </w:p>
        </w:tc>
        <w:tc>
          <w:tcPr>
            <w:tcW w:w="1232" w:type="dxa"/>
            <w:vAlign w:val="center"/>
          </w:tcPr>
          <w:p w14:paraId="4FC19F49">
            <w:pPr>
              <w:snapToGrid w:val="0"/>
              <w:spacing w:line="360" w:lineRule="auto"/>
              <w:jc w:val="center"/>
              <w:rPr>
                <w:rFonts w:hint="eastAsia" w:ascii="仿宋" w:hAnsi="仿宋" w:eastAsia="仿宋" w:cs="Times New Roman"/>
                <w:b/>
                <w:sz w:val="24"/>
                <w:szCs w:val="24"/>
              </w:rPr>
            </w:pPr>
            <w:r>
              <w:rPr>
                <w:rFonts w:hint="eastAsia" w:ascii="仿宋" w:hAnsi="仿宋" w:eastAsia="仿宋" w:cs="Times New Roman"/>
                <w:b/>
                <w:sz w:val="24"/>
                <w:szCs w:val="24"/>
              </w:rPr>
              <w:t>金额</w:t>
            </w:r>
          </w:p>
          <w:p w14:paraId="18C10A9F">
            <w:pPr>
              <w:snapToGrid w:val="0"/>
              <w:spacing w:line="360" w:lineRule="auto"/>
              <w:jc w:val="center"/>
              <w:rPr>
                <w:rFonts w:hint="default"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（元）</w:t>
            </w:r>
          </w:p>
        </w:tc>
        <w:tc>
          <w:tcPr>
            <w:tcW w:w="890" w:type="dxa"/>
            <w:vAlign w:val="center"/>
          </w:tcPr>
          <w:p w14:paraId="108331E3">
            <w:pPr>
              <w:snapToGrid w:val="0"/>
              <w:spacing w:line="360" w:lineRule="auto"/>
              <w:ind w:firstLine="120" w:firstLineChars="50"/>
              <w:jc w:val="both"/>
              <w:rPr>
                <w:rFonts w:ascii="仿宋" w:hAnsi="仿宋" w:eastAsia="仿宋" w:cs="Times New Roman"/>
                <w:b/>
                <w:sz w:val="24"/>
                <w:szCs w:val="24"/>
              </w:rPr>
            </w:pPr>
            <w:r>
              <w:rPr>
                <w:rFonts w:hint="eastAsia" w:ascii="仿宋" w:hAnsi="仿宋" w:eastAsia="仿宋" w:cs="Times New Roman"/>
                <w:b/>
                <w:sz w:val="24"/>
                <w:szCs w:val="24"/>
              </w:rPr>
              <w:t>备注</w:t>
            </w:r>
          </w:p>
        </w:tc>
      </w:tr>
      <w:tr w14:paraId="4D3C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7" w:type="dxa"/>
            <w:vAlign w:val="center"/>
          </w:tcPr>
          <w:p w14:paraId="7D09D526">
            <w:pPr>
              <w:snapToGrid w:val="0"/>
              <w:spacing w:line="360" w:lineRule="auto"/>
              <w:jc w:val="center"/>
              <w:rPr>
                <w:rFonts w:hint="eastAsia" w:ascii="宋体" w:hAnsi="宋体" w:eastAsia="宋体" w:cs="宋体"/>
                <w:sz w:val="24"/>
                <w:szCs w:val="24"/>
              </w:rPr>
            </w:pPr>
          </w:p>
        </w:tc>
        <w:tc>
          <w:tcPr>
            <w:tcW w:w="1980" w:type="dxa"/>
            <w:vAlign w:val="center"/>
          </w:tcPr>
          <w:p w14:paraId="34293FF8">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sz w:val="24"/>
                <w:szCs w:val="24"/>
                <w:lang w:val="en-US" w:eastAsia="zh-CN"/>
              </w:rPr>
            </w:pPr>
          </w:p>
        </w:tc>
        <w:tc>
          <w:tcPr>
            <w:tcW w:w="2320" w:type="dxa"/>
            <w:vAlign w:val="center"/>
          </w:tcPr>
          <w:p w14:paraId="3F23B78D">
            <w:pPr>
              <w:snapToGrid w:val="0"/>
              <w:spacing w:line="360" w:lineRule="auto"/>
              <w:jc w:val="both"/>
              <w:rPr>
                <w:rFonts w:hint="eastAsia" w:ascii="宋体" w:hAnsi="宋体" w:eastAsia="宋体" w:cs="宋体"/>
                <w:sz w:val="24"/>
                <w:szCs w:val="24"/>
              </w:rPr>
            </w:pPr>
          </w:p>
        </w:tc>
        <w:tc>
          <w:tcPr>
            <w:tcW w:w="1275" w:type="dxa"/>
            <w:vAlign w:val="center"/>
          </w:tcPr>
          <w:p w14:paraId="473ADA61">
            <w:pPr>
              <w:snapToGrid w:val="0"/>
              <w:spacing w:line="360" w:lineRule="auto"/>
              <w:jc w:val="center"/>
              <w:rPr>
                <w:rFonts w:hint="default" w:ascii="宋体" w:hAnsi="宋体" w:eastAsia="宋体" w:cs="宋体"/>
                <w:sz w:val="24"/>
                <w:szCs w:val="24"/>
                <w:lang w:val="en-US" w:eastAsia="zh-CN"/>
              </w:rPr>
            </w:pPr>
          </w:p>
        </w:tc>
        <w:tc>
          <w:tcPr>
            <w:tcW w:w="1232" w:type="dxa"/>
            <w:vAlign w:val="center"/>
          </w:tcPr>
          <w:p w14:paraId="1E5B3EA1">
            <w:pPr>
              <w:snapToGrid w:val="0"/>
              <w:spacing w:line="360" w:lineRule="auto"/>
              <w:jc w:val="center"/>
              <w:rPr>
                <w:rFonts w:hint="eastAsia" w:ascii="宋体" w:hAnsi="宋体" w:eastAsia="宋体" w:cs="宋体"/>
                <w:sz w:val="24"/>
                <w:szCs w:val="24"/>
              </w:rPr>
            </w:pPr>
          </w:p>
        </w:tc>
        <w:tc>
          <w:tcPr>
            <w:tcW w:w="890" w:type="dxa"/>
            <w:vAlign w:val="center"/>
          </w:tcPr>
          <w:p w14:paraId="383709B9">
            <w:pPr>
              <w:snapToGrid w:val="0"/>
              <w:spacing w:line="360" w:lineRule="auto"/>
              <w:jc w:val="center"/>
              <w:rPr>
                <w:rFonts w:hint="eastAsia" w:ascii="宋体" w:hAnsi="宋体" w:eastAsia="宋体" w:cs="宋体"/>
                <w:sz w:val="24"/>
                <w:szCs w:val="24"/>
              </w:rPr>
            </w:pPr>
          </w:p>
        </w:tc>
      </w:tr>
      <w:tr w14:paraId="0A87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7" w:type="dxa"/>
            <w:vAlign w:val="center"/>
          </w:tcPr>
          <w:p w14:paraId="5C8596A1">
            <w:pPr>
              <w:snapToGrid w:val="0"/>
              <w:spacing w:line="360" w:lineRule="auto"/>
              <w:jc w:val="center"/>
              <w:rPr>
                <w:rFonts w:hint="eastAsia" w:ascii="宋体" w:hAnsi="宋体" w:eastAsia="宋体" w:cs="宋体"/>
                <w:sz w:val="24"/>
                <w:szCs w:val="24"/>
              </w:rPr>
            </w:pPr>
          </w:p>
        </w:tc>
        <w:tc>
          <w:tcPr>
            <w:tcW w:w="1980" w:type="dxa"/>
            <w:vAlign w:val="center"/>
          </w:tcPr>
          <w:p w14:paraId="00E30265">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320" w:type="dxa"/>
            <w:vAlign w:val="center"/>
          </w:tcPr>
          <w:p w14:paraId="7F294695">
            <w:pPr>
              <w:snapToGrid w:val="0"/>
              <w:spacing w:line="360" w:lineRule="auto"/>
              <w:jc w:val="both"/>
              <w:rPr>
                <w:rFonts w:hint="eastAsia" w:ascii="宋体" w:hAnsi="宋体" w:eastAsia="宋体" w:cs="宋体"/>
                <w:sz w:val="24"/>
                <w:szCs w:val="24"/>
              </w:rPr>
            </w:pPr>
          </w:p>
        </w:tc>
        <w:tc>
          <w:tcPr>
            <w:tcW w:w="1275" w:type="dxa"/>
            <w:vAlign w:val="center"/>
          </w:tcPr>
          <w:p w14:paraId="4EA0CC14">
            <w:pPr>
              <w:snapToGrid w:val="0"/>
              <w:spacing w:line="360" w:lineRule="auto"/>
              <w:jc w:val="center"/>
              <w:rPr>
                <w:rFonts w:hint="default" w:ascii="宋体" w:hAnsi="宋体" w:eastAsia="宋体" w:cs="宋体"/>
                <w:sz w:val="24"/>
                <w:szCs w:val="24"/>
                <w:lang w:val="en-US" w:eastAsia="zh-CN"/>
              </w:rPr>
            </w:pPr>
          </w:p>
        </w:tc>
        <w:tc>
          <w:tcPr>
            <w:tcW w:w="1232" w:type="dxa"/>
            <w:vAlign w:val="center"/>
          </w:tcPr>
          <w:p w14:paraId="36295443">
            <w:pPr>
              <w:snapToGrid w:val="0"/>
              <w:spacing w:line="360" w:lineRule="auto"/>
              <w:jc w:val="center"/>
              <w:rPr>
                <w:rFonts w:hint="eastAsia" w:ascii="宋体" w:hAnsi="宋体" w:eastAsia="宋体" w:cs="宋体"/>
                <w:sz w:val="24"/>
                <w:szCs w:val="24"/>
              </w:rPr>
            </w:pPr>
          </w:p>
        </w:tc>
        <w:tc>
          <w:tcPr>
            <w:tcW w:w="890" w:type="dxa"/>
            <w:vAlign w:val="center"/>
          </w:tcPr>
          <w:p w14:paraId="5481D393">
            <w:pPr>
              <w:snapToGrid w:val="0"/>
              <w:spacing w:line="360" w:lineRule="auto"/>
              <w:jc w:val="center"/>
              <w:rPr>
                <w:rFonts w:hint="eastAsia" w:ascii="宋体" w:hAnsi="宋体" w:eastAsia="宋体" w:cs="宋体"/>
                <w:sz w:val="24"/>
                <w:szCs w:val="24"/>
              </w:rPr>
            </w:pPr>
          </w:p>
        </w:tc>
      </w:tr>
      <w:tr w14:paraId="1B3A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7" w:type="dxa"/>
            <w:vAlign w:val="center"/>
          </w:tcPr>
          <w:p w14:paraId="6766CABB">
            <w:pPr>
              <w:snapToGrid w:val="0"/>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合计</w:t>
            </w:r>
          </w:p>
        </w:tc>
        <w:tc>
          <w:tcPr>
            <w:tcW w:w="6807" w:type="dxa"/>
            <w:gridSpan w:val="4"/>
            <w:vAlign w:val="center"/>
          </w:tcPr>
          <w:p w14:paraId="029DEC26">
            <w:pPr>
              <w:snapToGrid w:val="0"/>
              <w:spacing w:line="360" w:lineRule="auto"/>
              <w:jc w:val="both"/>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大写：</w:t>
            </w:r>
          </w:p>
          <w:p w14:paraId="6996E7DD">
            <w:pPr>
              <w:snapToGrid w:val="0"/>
              <w:spacing w:line="360" w:lineRule="auto"/>
              <w:jc w:val="both"/>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小写：</w:t>
            </w:r>
          </w:p>
        </w:tc>
        <w:tc>
          <w:tcPr>
            <w:tcW w:w="890" w:type="dxa"/>
            <w:vAlign w:val="center"/>
          </w:tcPr>
          <w:p w14:paraId="2E7E16F4">
            <w:pPr>
              <w:snapToGrid w:val="0"/>
              <w:spacing w:line="360" w:lineRule="auto"/>
              <w:jc w:val="center"/>
              <w:rPr>
                <w:rFonts w:ascii="仿宋" w:hAnsi="仿宋" w:eastAsia="仿宋" w:cs="Times New Roman"/>
                <w:sz w:val="24"/>
                <w:szCs w:val="24"/>
              </w:rPr>
            </w:pPr>
          </w:p>
        </w:tc>
      </w:tr>
    </w:tbl>
    <w:p w14:paraId="22B853CE">
      <w:pPr>
        <w:widowControl/>
        <w:shd w:val="clear" w:color="auto" w:fill="FFFFFF"/>
        <w:spacing w:line="420" w:lineRule="atLeast"/>
        <w:jc w:val="left"/>
        <w:rPr>
          <w:rFonts w:ascii="仿宋" w:hAnsi="仿宋" w:eastAsia="仿宋" w:cs="仿宋"/>
          <w:color w:val="000000"/>
          <w:kern w:val="0"/>
          <w:sz w:val="28"/>
          <w:szCs w:val="28"/>
          <w:shd w:val="clear" w:color="auto" w:fill="FFFFFF"/>
          <w:lang w:bidi="ar"/>
        </w:rPr>
      </w:pPr>
    </w:p>
    <w:p w14:paraId="47810B45">
      <w:pPr>
        <w:widowControl/>
        <w:shd w:val="clear" w:color="auto" w:fill="FFFFFF"/>
        <w:spacing w:line="420" w:lineRule="atLeast"/>
        <w:jc w:val="left"/>
        <w:rPr>
          <w:rFonts w:hint="eastAsia" w:ascii="宋体" w:hAnsi="宋体" w:eastAsia="宋体" w:cs="宋体"/>
          <w:color w:val="333333"/>
          <w:sz w:val="24"/>
          <w:szCs w:val="24"/>
        </w:rPr>
      </w:pPr>
      <w:r>
        <w:rPr>
          <w:rFonts w:hint="eastAsia" w:ascii="宋体" w:hAnsi="宋体" w:eastAsia="宋体" w:cs="宋体"/>
          <w:color w:val="000000"/>
          <w:kern w:val="0"/>
          <w:sz w:val="24"/>
          <w:szCs w:val="24"/>
          <w:shd w:val="clear" w:color="auto" w:fill="FFFFFF"/>
          <w:lang w:bidi="ar"/>
        </w:rPr>
        <w:t>供应商：（盖章）             </w:t>
      </w:r>
    </w:p>
    <w:p w14:paraId="50358121">
      <w:pPr>
        <w:widowControl/>
        <w:shd w:val="clear" w:color="auto" w:fill="FFFFFF"/>
        <w:spacing w:line="420" w:lineRule="atLeast"/>
        <w:jc w:val="left"/>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法定代表人</w:t>
      </w:r>
      <w:r>
        <w:rPr>
          <w:rFonts w:hint="eastAsia" w:ascii="宋体" w:hAnsi="宋体" w:eastAsia="宋体" w:cs="宋体"/>
          <w:color w:val="000000"/>
          <w:kern w:val="0"/>
          <w:sz w:val="24"/>
          <w:szCs w:val="24"/>
          <w:shd w:val="clear" w:color="auto" w:fill="FFFFFF"/>
          <w:lang w:eastAsia="zh-CN" w:bidi="ar"/>
        </w:rPr>
        <w:t>（</w:t>
      </w:r>
      <w:r>
        <w:rPr>
          <w:rFonts w:hint="eastAsia" w:ascii="宋体" w:hAnsi="宋体" w:eastAsia="宋体" w:cs="宋体"/>
          <w:color w:val="000000"/>
          <w:kern w:val="0"/>
          <w:sz w:val="24"/>
          <w:szCs w:val="24"/>
          <w:shd w:val="clear" w:color="auto" w:fill="FFFFFF"/>
          <w:lang w:val="en-US" w:eastAsia="zh-CN" w:bidi="ar"/>
        </w:rPr>
        <w:t>负责人</w:t>
      </w:r>
      <w:r>
        <w:rPr>
          <w:rFonts w:hint="eastAsia" w:ascii="宋体" w:hAnsi="宋体" w:eastAsia="宋体" w:cs="宋体"/>
          <w:color w:val="000000"/>
          <w:kern w:val="0"/>
          <w:sz w:val="24"/>
          <w:szCs w:val="24"/>
          <w:shd w:val="clear" w:color="auto" w:fill="FFFFFF"/>
          <w:lang w:eastAsia="zh-CN" w:bidi="ar"/>
        </w:rPr>
        <w:t>）</w:t>
      </w:r>
      <w:r>
        <w:rPr>
          <w:rFonts w:hint="eastAsia" w:ascii="宋体" w:hAnsi="宋体" w:eastAsia="宋体" w:cs="宋体"/>
          <w:color w:val="000000"/>
          <w:kern w:val="0"/>
          <w:sz w:val="24"/>
          <w:szCs w:val="24"/>
          <w:shd w:val="clear" w:color="auto" w:fill="FFFFFF"/>
          <w:lang w:bidi="ar"/>
        </w:rPr>
        <w:t>或被委托授权人（签字）：</w:t>
      </w:r>
    </w:p>
    <w:p w14:paraId="429B0203">
      <w:pPr>
        <w:widowControl/>
        <w:shd w:val="clear" w:color="auto" w:fill="FFFFFF"/>
        <w:spacing w:line="420" w:lineRule="atLeast"/>
        <w:jc w:val="left"/>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日期：</w:t>
      </w:r>
    </w:p>
    <w:p w14:paraId="67869C91">
      <w:pPr>
        <w:pStyle w:val="9"/>
        <w:tabs>
          <w:tab w:val="left" w:pos="1178"/>
        </w:tabs>
        <w:rPr>
          <w:rFonts w:hint="default"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eastAsia="zh-CN" w:bidi="ar"/>
        </w:rPr>
        <w:tab/>
      </w:r>
    </w:p>
    <w:p w14:paraId="36D0A93D">
      <w:pPr>
        <w:pStyle w:val="9"/>
        <w:spacing w:line="360" w:lineRule="auto"/>
        <w:rPr>
          <w:rFonts w:hint="default"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注：投标报价是指为完成本项目所有服务所需全部费用，包括但不限于调研、资料收集、活动组织等服务的全部工作所需的人员费用、交通工具及使用费、设备维护维修及相关费用、交通住宿调查相关费用、会务费以及税金、利润等与履行合同有关的一切费用以及合同明示或暗示的所有一般风险责任和义务费用。</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BC6992-5437-4BE1-8F8D-7B4CC47ACE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2" w:fontKey="{F6FD4546-7BFB-4916-9D46-13717F3447F9}"/>
  </w:font>
  <w:font w:name="楷体_GB2312">
    <w:panose1 w:val="02010609030101010101"/>
    <w:charset w:val="86"/>
    <w:family w:val="modern"/>
    <w:pitch w:val="default"/>
    <w:sig w:usb0="00000001" w:usb1="080E0000" w:usb2="00000000" w:usb3="00000000" w:csb0="00040000" w:csb1="00000000"/>
    <w:embedRegular r:id="rId3" w:fontKey="{E7487FAF-6D39-4EF8-AC1C-6827D4C4399E}"/>
  </w:font>
  <w:font w:name="仿宋">
    <w:panose1 w:val="02010609060101010101"/>
    <w:charset w:val="86"/>
    <w:family w:val="auto"/>
    <w:pitch w:val="default"/>
    <w:sig w:usb0="800002BF" w:usb1="38CF7CFA" w:usb2="00000016" w:usb3="00000000" w:csb0="00040001" w:csb1="00000000"/>
    <w:embedRegular r:id="rId4" w:fontKey="{3A5070FA-4DD5-4934-88ED-0AA68ADD58D5}"/>
  </w:font>
  <w:font w:name="宋体-简">
    <w:altName w:val="宋体"/>
    <w:panose1 w:val="00000000000000000000"/>
    <w:charset w:val="00"/>
    <w:family w:val="auto"/>
    <w:pitch w:val="default"/>
    <w:sig w:usb0="00000000" w:usb1="00000000" w:usb2="00000000" w:usb3="00000000" w:csb0="00000000" w:csb1="00000000"/>
    <w:embedRegular r:id="rId5" w:fontKey="{3517129E-A345-4DDF-BC4B-C71A7E97094B}"/>
  </w:font>
  <w:font w:name="微软雅黑">
    <w:panose1 w:val="020B0503020204020204"/>
    <w:charset w:val="86"/>
    <w:family w:val="swiss"/>
    <w:pitch w:val="default"/>
    <w:sig w:usb0="80000287" w:usb1="2ACF3C50" w:usb2="00000016" w:usb3="00000000" w:csb0="0004001F" w:csb1="00000000"/>
    <w:embedRegular r:id="rId6" w:fontKey="{C52A05FF-64DF-4330-BAC1-7470A6E5F3BB}"/>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4F1C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54C67">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F54C67">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C929E"/>
    <w:multiLevelType w:val="singleLevel"/>
    <w:tmpl w:val="B65C929E"/>
    <w:lvl w:ilvl="0" w:tentative="0">
      <w:start w:val="1"/>
      <w:numFmt w:val="decimal"/>
      <w:lvlText w:val="%1."/>
      <w:lvlJc w:val="left"/>
      <w:pPr>
        <w:tabs>
          <w:tab w:val="left" w:pos="312"/>
        </w:tabs>
      </w:pPr>
    </w:lvl>
  </w:abstractNum>
  <w:abstractNum w:abstractNumId="1">
    <w:nsid w:val="DE765751"/>
    <w:multiLevelType w:val="singleLevel"/>
    <w:tmpl w:val="DE765751"/>
    <w:lvl w:ilvl="0" w:tentative="0">
      <w:start w:val="1"/>
      <w:numFmt w:val="decimal"/>
      <w:suff w:val="nothing"/>
      <w:lvlText w:val="%1）"/>
      <w:lvlJc w:val="left"/>
    </w:lvl>
  </w:abstractNum>
  <w:abstractNum w:abstractNumId="2">
    <w:nsid w:val="E90B819A"/>
    <w:multiLevelType w:val="singleLevel"/>
    <w:tmpl w:val="E90B819A"/>
    <w:lvl w:ilvl="0" w:tentative="0">
      <w:start w:val="1"/>
      <w:numFmt w:val="chineseCounting"/>
      <w:suff w:val="nothing"/>
      <w:lvlText w:val="%1、"/>
      <w:lvlJc w:val="left"/>
      <w:rPr>
        <w:rFonts w:hint="eastAsia"/>
      </w:rPr>
    </w:lvl>
  </w:abstractNum>
  <w:abstractNum w:abstractNumId="3">
    <w:nsid w:val="FCBD9485"/>
    <w:multiLevelType w:val="singleLevel"/>
    <w:tmpl w:val="FCBD9485"/>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YjFiMTE0YWQ3YjNlNzg0ODI5NjMwOTI4M2UzMzMifQ=="/>
    <w:docVar w:name="KSO_WPS_MARK_KEY" w:val="f25fa157-9011-4183-ae01-cdf214217c1d"/>
  </w:docVars>
  <w:rsids>
    <w:rsidRoot w:val="42141C56"/>
    <w:rsid w:val="00003711"/>
    <w:rsid w:val="00097BFB"/>
    <w:rsid w:val="000B64EE"/>
    <w:rsid w:val="0012421F"/>
    <w:rsid w:val="002B3FF8"/>
    <w:rsid w:val="00300AA3"/>
    <w:rsid w:val="00340B2A"/>
    <w:rsid w:val="00401494"/>
    <w:rsid w:val="004173C9"/>
    <w:rsid w:val="00445F0E"/>
    <w:rsid w:val="00497AC4"/>
    <w:rsid w:val="005236EC"/>
    <w:rsid w:val="0054148E"/>
    <w:rsid w:val="00574AA2"/>
    <w:rsid w:val="00636D86"/>
    <w:rsid w:val="006407F1"/>
    <w:rsid w:val="006A2AD7"/>
    <w:rsid w:val="007469A6"/>
    <w:rsid w:val="007A518F"/>
    <w:rsid w:val="007B1936"/>
    <w:rsid w:val="008619E0"/>
    <w:rsid w:val="008952F2"/>
    <w:rsid w:val="008D440D"/>
    <w:rsid w:val="008E257C"/>
    <w:rsid w:val="00901883"/>
    <w:rsid w:val="009346AA"/>
    <w:rsid w:val="009A63E7"/>
    <w:rsid w:val="00A30FD6"/>
    <w:rsid w:val="00A50417"/>
    <w:rsid w:val="00A51F58"/>
    <w:rsid w:val="00AA2446"/>
    <w:rsid w:val="00B9783B"/>
    <w:rsid w:val="00CF7A18"/>
    <w:rsid w:val="00DB1606"/>
    <w:rsid w:val="00DB444E"/>
    <w:rsid w:val="00E62A79"/>
    <w:rsid w:val="00E876B5"/>
    <w:rsid w:val="00EE2FEF"/>
    <w:rsid w:val="00EE546E"/>
    <w:rsid w:val="00F22A13"/>
    <w:rsid w:val="00FB1ED0"/>
    <w:rsid w:val="00FE2A8E"/>
    <w:rsid w:val="03DE58F9"/>
    <w:rsid w:val="03DF2B1E"/>
    <w:rsid w:val="0598450D"/>
    <w:rsid w:val="07A4053D"/>
    <w:rsid w:val="0CE451CB"/>
    <w:rsid w:val="18407343"/>
    <w:rsid w:val="1B134202"/>
    <w:rsid w:val="1C493920"/>
    <w:rsid w:val="1D774DC6"/>
    <w:rsid w:val="21962F0E"/>
    <w:rsid w:val="233D6D35"/>
    <w:rsid w:val="258457F6"/>
    <w:rsid w:val="25BE24D6"/>
    <w:rsid w:val="2BBE1F69"/>
    <w:rsid w:val="2C191FC9"/>
    <w:rsid w:val="2D6335B3"/>
    <w:rsid w:val="318C1AAE"/>
    <w:rsid w:val="32D20CB4"/>
    <w:rsid w:val="37E63D68"/>
    <w:rsid w:val="38564C49"/>
    <w:rsid w:val="387A068B"/>
    <w:rsid w:val="39431573"/>
    <w:rsid w:val="396B20ED"/>
    <w:rsid w:val="3B921890"/>
    <w:rsid w:val="3BF56878"/>
    <w:rsid w:val="3C232840"/>
    <w:rsid w:val="3C8E4FEA"/>
    <w:rsid w:val="3D3B22AE"/>
    <w:rsid w:val="3E991590"/>
    <w:rsid w:val="3F77741F"/>
    <w:rsid w:val="403214A9"/>
    <w:rsid w:val="42141C56"/>
    <w:rsid w:val="42B20368"/>
    <w:rsid w:val="436B45BB"/>
    <w:rsid w:val="459F75E8"/>
    <w:rsid w:val="45CA21A2"/>
    <w:rsid w:val="45EF59CE"/>
    <w:rsid w:val="4632125A"/>
    <w:rsid w:val="4738463D"/>
    <w:rsid w:val="477A6E4C"/>
    <w:rsid w:val="4C7F13D3"/>
    <w:rsid w:val="4D873365"/>
    <w:rsid w:val="4D976423"/>
    <w:rsid w:val="4E84328B"/>
    <w:rsid w:val="522F2F07"/>
    <w:rsid w:val="52507204"/>
    <w:rsid w:val="573D30E6"/>
    <w:rsid w:val="57E12D0D"/>
    <w:rsid w:val="5AF671FE"/>
    <w:rsid w:val="5BB0601C"/>
    <w:rsid w:val="5D860630"/>
    <w:rsid w:val="5FBF57A5"/>
    <w:rsid w:val="60043C90"/>
    <w:rsid w:val="624E7BD4"/>
    <w:rsid w:val="67DC2B96"/>
    <w:rsid w:val="684D701D"/>
    <w:rsid w:val="69A57EE7"/>
    <w:rsid w:val="6AC065AC"/>
    <w:rsid w:val="6B154FCE"/>
    <w:rsid w:val="6CC2250C"/>
    <w:rsid w:val="75921287"/>
    <w:rsid w:val="75BF79BB"/>
    <w:rsid w:val="773277CE"/>
    <w:rsid w:val="7E0F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8">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3">
    <w:name w:val="Normal Indent"/>
    <w:qFormat/>
    <w:uiPriority w:val="1"/>
    <w:pPr>
      <w:spacing w:line="360" w:lineRule="auto"/>
      <w:ind w:firstLine="420" w:firstLineChars="200"/>
      <w:jc w:val="both"/>
    </w:pPr>
    <w:rPr>
      <w:rFonts w:ascii="Times New Roman" w:hAnsi="Times New Roman" w:eastAsia="宋体" w:cstheme="minorBidi"/>
      <w:kern w:val="2"/>
      <w:sz w:val="24"/>
      <w:szCs w:val="24"/>
      <w:lang w:val="en-US" w:eastAsia="zh-CN" w:bidi="ar-SA"/>
    </w:rPr>
  </w:style>
  <w:style w:type="paragraph" w:styleId="4">
    <w:name w:val="Body Text"/>
    <w:basedOn w:val="1"/>
    <w:next w:val="5"/>
    <w:qFormat/>
    <w:uiPriority w:val="99"/>
    <w:rPr>
      <w:rFonts w:ascii="仿宋_GB2312" w:eastAsia="仿宋_GB2312"/>
      <w:kern w:val="0"/>
      <w:sz w:val="24"/>
      <w:szCs w:val="20"/>
    </w:rPr>
  </w:style>
  <w:style w:type="paragraph" w:customStyle="1" w:styleId="5">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styleId="6">
    <w:name w:val="Body Text Indent"/>
    <w:basedOn w:val="1"/>
    <w:next w:val="7"/>
    <w:autoRedefine/>
    <w:qFormat/>
    <w:uiPriority w:val="0"/>
    <w:pPr>
      <w:spacing w:after="120" w:afterLines="0"/>
      <w:ind w:left="420" w:leftChars="200"/>
    </w:pPr>
  </w:style>
  <w:style w:type="paragraph" w:styleId="7">
    <w:name w:val="envelope return"/>
    <w:basedOn w:val="1"/>
    <w:autoRedefine/>
    <w:qFormat/>
    <w:uiPriority w:val="0"/>
    <w:pPr>
      <w:snapToGrid w:val="0"/>
    </w:pPr>
    <w:rPr>
      <w:rFonts w:ascii="Arial" w:hAnsi="Arial"/>
    </w:rPr>
  </w:style>
  <w:style w:type="paragraph" w:styleId="8">
    <w:name w:val="Plain Text"/>
    <w:basedOn w:val="1"/>
    <w:qFormat/>
    <w:uiPriority w:val="0"/>
    <w:rPr>
      <w:rFonts w:ascii="宋体" w:hAnsi="Courier New"/>
      <w:szCs w:val="20"/>
    </w:rPr>
  </w:style>
  <w:style w:type="paragraph" w:styleId="9">
    <w:name w:val="Balloon Text"/>
    <w:basedOn w:val="1"/>
    <w:autoRedefine/>
    <w:unhideWhenUsed/>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0"/>
    <w:pPr>
      <w:spacing w:before="240" w:after="60"/>
      <w:jc w:val="center"/>
      <w:outlineLvl w:val="0"/>
    </w:pPr>
    <w:rPr>
      <w:rFonts w:ascii="Cambria" w:hAnsi="Cambria"/>
      <w:b/>
      <w:bCs/>
      <w:sz w:val="32"/>
      <w:szCs w:val="32"/>
    </w:rPr>
  </w:style>
  <w:style w:type="paragraph" w:styleId="15">
    <w:name w:val="Body Text First Indent 2"/>
    <w:basedOn w:val="6"/>
    <w:unhideWhenUsed/>
    <w:qFormat/>
    <w:uiPriority w:val="99"/>
    <w:pPr>
      <w:ind w:firstLine="420" w:firstLineChars="200"/>
    </w:pPr>
  </w:style>
  <w:style w:type="table" w:styleId="17">
    <w:name w:val="Table Grid"/>
    <w:basedOn w:val="1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正文（缩进）"/>
    <w:basedOn w:val="1"/>
    <w:next w:val="1"/>
    <w:qFormat/>
    <w:uiPriority w:val="0"/>
    <w:pPr>
      <w:spacing w:beforeLines="50" w:afterLines="50"/>
      <w:ind w:firstLine="480" w:firstLineChars="200"/>
    </w:pPr>
    <w:rPr>
      <w:kern w:val="0"/>
    </w:rPr>
  </w:style>
  <w:style w:type="paragraph" w:customStyle="1" w:styleId="21">
    <w:name w:val="无间隔1"/>
    <w:autoRedefine/>
    <w:qFormat/>
    <w:uiPriority w:val="0"/>
    <w:pPr>
      <w:widowControl w:val="0"/>
      <w:spacing w:line="300" w:lineRule="auto"/>
    </w:pPr>
    <w:rPr>
      <w:rFonts w:ascii="等线" w:hAnsi="等线" w:eastAsia="华文仿宋" w:cs="Times New Roman"/>
      <w:kern w:val="2"/>
      <w:sz w:val="24"/>
      <w:szCs w:val="21"/>
      <w:lang w:val="en-US" w:eastAsia="zh-CN" w:bidi="ar-SA"/>
    </w:rPr>
  </w:style>
  <w:style w:type="character" w:customStyle="1" w:styleId="22">
    <w:name w:val="页眉 字符"/>
    <w:basedOn w:val="18"/>
    <w:link w:val="11"/>
    <w:autoRedefine/>
    <w:qFormat/>
    <w:uiPriority w:val="0"/>
    <w:rPr>
      <w:rFonts w:asciiTheme="minorHAnsi" w:hAnsiTheme="minorHAnsi" w:eastAsiaTheme="minorEastAsia" w:cstheme="minorBidi"/>
      <w:kern w:val="2"/>
      <w:sz w:val="18"/>
      <w:szCs w:val="18"/>
    </w:rPr>
  </w:style>
  <w:style w:type="character" w:customStyle="1" w:styleId="23">
    <w:name w:val="页脚 字符"/>
    <w:basedOn w:val="18"/>
    <w:link w:val="10"/>
    <w:qFormat/>
    <w:uiPriority w:val="0"/>
    <w:rPr>
      <w:rFonts w:asciiTheme="minorHAnsi" w:hAnsiTheme="minorHAnsi" w:eastAsiaTheme="minorEastAsia" w:cstheme="minorBidi"/>
      <w:kern w:val="2"/>
      <w:sz w:val="18"/>
      <w:szCs w:val="18"/>
    </w:rPr>
  </w:style>
  <w:style w:type="paragraph" w:customStyle="1" w:styleId="2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styleId="25">
    <w:name w:val="List Paragraph"/>
    <w:basedOn w:val="1"/>
    <w:autoRedefine/>
    <w:qFormat/>
    <w:uiPriority w:val="99"/>
    <w:pPr>
      <w:ind w:firstLine="420" w:firstLineChars="200"/>
    </w:pPr>
  </w:style>
  <w:style w:type="paragraph" w:customStyle="1" w:styleId="26">
    <w:name w:val="正文1"/>
    <w:basedOn w:val="1"/>
    <w:qFormat/>
    <w:uiPriority w:val="0"/>
    <w:pPr>
      <w:spacing w:line="400" w:lineRule="exact"/>
      <w:ind w:firstLine="420" w:firstLineChars="200"/>
    </w:pPr>
    <w:rPr>
      <w:rFonts w:ascii="Arial Unicode MS" w:hAnsi="Arial Unicode MS"/>
      <w:szCs w:val="21"/>
    </w:rPr>
  </w:style>
  <w:style w:type="character" w:customStyle="1" w:styleId="27">
    <w:name w:val="font11"/>
    <w:basedOn w:val="18"/>
    <w:qFormat/>
    <w:uiPriority w:val="0"/>
    <w:rPr>
      <w:rFonts w:hint="eastAsia" w:ascii="宋体" w:hAnsi="宋体" w:eastAsia="宋体" w:cs="宋体"/>
      <w:color w:val="000000"/>
      <w:sz w:val="20"/>
      <w:szCs w:val="20"/>
      <w:u w:val="none"/>
    </w:rPr>
  </w:style>
  <w:style w:type="character" w:customStyle="1" w:styleId="28">
    <w:name w:val="font2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107</Words>
  <Characters>107</Characters>
  <Lines>21</Lines>
  <Paragraphs>6</Paragraphs>
  <TotalTime>188</TotalTime>
  <ScaleCrop>false</ScaleCrop>
  <LinksUpToDate>false</LinksUpToDate>
  <CharactersWithSpaces>121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2020-04-08T06:37:00Z</dcterms:created>
  <dc:creator>身骑白马</dc:creator>
  <cp:lastModifiedBy>_</cp:lastModifiedBy>
  <cp:lastPrinted>2022-09-21T08:03:00Z</cp:lastPrinted>
  <dcterms:modified xsi:type="dcterms:W3CDTF">2026-03-19T01:26:08Z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AC5AB9EFCCDD4307BA42E6D2947E22BD_13</vt:lpwstr>
  </property>
  <property fmtid="{D5CDD505-2E9C-101B-9397-08002B2CF9AE}" pid="4" name="KSOTemplateDocerSaveRecord">
    <vt:lpwstr>eyJoZGlkIjoiZjE0YjFiMTE0YWQ3YjNlNzg0ODI5NjMwOTI4M2UzMzMiLCJ1c2VySWQiOiI0NDk3MTk0MDAifQ==</vt:lpwstr>
  </property>
</Properties>
</file>